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93406" w14:textId="49DD569C" w:rsidR="00252563" w:rsidRPr="00F13B76" w:rsidRDefault="005067D8">
      <w:pPr>
        <w:tabs>
          <w:tab w:val="center" w:pos="4536"/>
          <w:tab w:val="right" w:pos="9072"/>
        </w:tabs>
        <w:spacing w:before="120"/>
        <w:rPr>
          <w:rFonts w:eastAsia="MS Mincho"/>
          <w:b/>
          <w:bCs/>
          <w:sz w:val="22"/>
          <w:szCs w:val="22"/>
        </w:rPr>
      </w:pPr>
      <w:bookmarkStart w:id="0" w:name="OLE_LINK26"/>
      <w:bookmarkStart w:id="1" w:name="OLE_LINK25"/>
      <w:r w:rsidRPr="00F13B76">
        <w:rPr>
          <w:b/>
          <w:bCs/>
          <w:sz w:val="22"/>
          <w:szCs w:val="22"/>
        </w:rPr>
        <w:t>3GPP TSG RAN WG1 #1</w:t>
      </w:r>
      <w:r w:rsidR="00B85091" w:rsidRPr="00F13B76">
        <w:rPr>
          <w:b/>
          <w:bCs/>
          <w:sz w:val="22"/>
          <w:szCs w:val="22"/>
        </w:rPr>
        <w:t>10</w:t>
      </w:r>
      <w:r w:rsidR="00775483">
        <w:rPr>
          <w:b/>
          <w:bCs/>
          <w:sz w:val="22"/>
          <w:szCs w:val="22"/>
        </w:rPr>
        <w:t>bis-e</w:t>
      </w:r>
      <w:r w:rsidRPr="00F13B76">
        <w:rPr>
          <w:rFonts w:eastAsia="MS Mincho"/>
          <w:b/>
          <w:bCs/>
          <w:sz w:val="22"/>
          <w:szCs w:val="22"/>
        </w:rPr>
        <w:tab/>
        <w:t xml:space="preserve">                                          </w:t>
      </w:r>
      <w:r w:rsidR="00BA547F" w:rsidRPr="00F13B76">
        <w:rPr>
          <w:rFonts w:eastAsia="MS Mincho"/>
          <w:b/>
          <w:bCs/>
          <w:sz w:val="22"/>
          <w:szCs w:val="22"/>
        </w:rPr>
        <w:t xml:space="preserve">  </w:t>
      </w:r>
      <w:r w:rsidRPr="00F13B76">
        <w:rPr>
          <w:rFonts w:eastAsia="MS Mincho"/>
          <w:b/>
          <w:bCs/>
          <w:sz w:val="22"/>
          <w:szCs w:val="22"/>
        </w:rPr>
        <w:t xml:space="preserve">                     </w:t>
      </w:r>
      <w:r w:rsidR="00BA547F" w:rsidRPr="00F13B76">
        <w:rPr>
          <w:rFonts w:eastAsia="MS Mincho"/>
          <w:b/>
          <w:bCs/>
          <w:sz w:val="22"/>
          <w:szCs w:val="22"/>
        </w:rPr>
        <w:tab/>
      </w:r>
      <w:r w:rsidR="00291CF9" w:rsidRPr="00F13B76">
        <w:rPr>
          <w:rFonts w:eastAsia="MS Mincho"/>
          <w:b/>
          <w:bCs/>
          <w:sz w:val="22"/>
          <w:szCs w:val="22"/>
        </w:rPr>
        <w:t>R</w:t>
      </w:r>
      <w:r w:rsidR="005949EA" w:rsidRPr="005949EA">
        <w:rPr>
          <w:rFonts w:eastAsia="MS Mincho"/>
          <w:b/>
          <w:bCs/>
          <w:sz w:val="22"/>
          <w:szCs w:val="22"/>
        </w:rPr>
        <w:t>1-</w:t>
      </w:r>
      <w:r w:rsidR="005949EA" w:rsidRPr="002454CB">
        <w:rPr>
          <w:rFonts w:eastAsia="MS Mincho"/>
          <w:b/>
          <w:bCs/>
          <w:sz w:val="22"/>
          <w:szCs w:val="22"/>
        </w:rPr>
        <w:t>220</w:t>
      </w:r>
      <w:r w:rsidR="002454CB" w:rsidRPr="002454CB">
        <w:rPr>
          <w:rFonts w:eastAsia="MS Mincho"/>
          <w:b/>
          <w:bCs/>
          <w:sz w:val="22"/>
          <w:szCs w:val="22"/>
        </w:rPr>
        <w:t>8608</w:t>
      </w:r>
    </w:p>
    <w:bookmarkEnd w:id="0"/>
    <w:bookmarkEnd w:id="1"/>
    <w:p w14:paraId="2C5DCCDB" w14:textId="2504D426" w:rsidR="00252563" w:rsidRPr="00F13B76" w:rsidRDefault="00BB124E">
      <w:pPr>
        <w:tabs>
          <w:tab w:val="center" w:pos="4536"/>
          <w:tab w:val="right" w:pos="9072"/>
        </w:tabs>
        <w:spacing w:before="120"/>
        <w:rPr>
          <w:b/>
          <w:bCs/>
          <w:sz w:val="22"/>
          <w:szCs w:val="22"/>
        </w:rPr>
      </w:pPr>
      <w:r w:rsidRPr="00BB124E">
        <w:rPr>
          <w:rFonts w:eastAsia="MS Mincho"/>
          <w:b/>
          <w:bCs/>
          <w:sz w:val="22"/>
          <w:szCs w:val="22"/>
          <w:lang w:eastAsia="ja-JP"/>
        </w:rPr>
        <w:t>e-Meeting, October 10</w:t>
      </w:r>
      <w:r w:rsidRPr="003445E3">
        <w:rPr>
          <w:rFonts w:eastAsia="MS Mincho"/>
          <w:b/>
          <w:bCs/>
          <w:sz w:val="22"/>
          <w:szCs w:val="22"/>
          <w:vertAlign w:val="superscript"/>
          <w:lang w:eastAsia="ja-JP"/>
        </w:rPr>
        <w:t>th</w:t>
      </w:r>
      <w:r w:rsidRPr="00BB124E">
        <w:rPr>
          <w:rFonts w:eastAsia="MS Mincho"/>
          <w:b/>
          <w:bCs/>
          <w:sz w:val="22"/>
          <w:szCs w:val="22"/>
          <w:lang w:eastAsia="ja-JP"/>
        </w:rPr>
        <w:t xml:space="preserve"> </w:t>
      </w:r>
      <w:r w:rsidR="003445E3">
        <w:rPr>
          <w:rFonts w:eastAsia="MS Mincho"/>
          <w:b/>
          <w:bCs/>
          <w:sz w:val="22"/>
          <w:szCs w:val="22"/>
          <w:lang w:eastAsia="ja-JP"/>
        </w:rPr>
        <w:t>-</w:t>
      </w:r>
      <w:r w:rsidRPr="00BB124E">
        <w:rPr>
          <w:rFonts w:eastAsia="MS Mincho"/>
          <w:b/>
          <w:bCs/>
          <w:sz w:val="22"/>
          <w:szCs w:val="22"/>
          <w:lang w:eastAsia="ja-JP"/>
        </w:rPr>
        <w:t xml:space="preserve"> 19</w:t>
      </w:r>
      <w:r w:rsidRPr="003445E3">
        <w:rPr>
          <w:rFonts w:eastAsia="MS Mincho"/>
          <w:b/>
          <w:bCs/>
          <w:sz w:val="22"/>
          <w:szCs w:val="22"/>
          <w:vertAlign w:val="superscript"/>
          <w:lang w:eastAsia="ja-JP"/>
        </w:rPr>
        <w:t>th</w:t>
      </w:r>
      <w:r w:rsidRPr="00BB124E">
        <w:rPr>
          <w:rFonts w:eastAsia="MS Mincho"/>
          <w:b/>
          <w:bCs/>
          <w:sz w:val="22"/>
          <w:szCs w:val="22"/>
          <w:lang w:eastAsia="ja-JP"/>
        </w:rPr>
        <w:t>, 2022</w:t>
      </w:r>
    </w:p>
    <w:p w14:paraId="2588BF02" w14:textId="77777777" w:rsidR="00252563" w:rsidRPr="00F13B76" w:rsidRDefault="00252563">
      <w:pPr>
        <w:pStyle w:val="af"/>
        <w:spacing w:before="120"/>
        <w:rPr>
          <w:rFonts w:ascii="Times New Roman" w:eastAsiaTheme="minorEastAsia" w:hAnsi="Times New Roman"/>
          <w:lang w:eastAsia="zh-CN"/>
        </w:rPr>
      </w:pPr>
    </w:p>
    <w:p w14:paraId="0A147437" w14:textId="77777777" w:rsidR="00252563" w:rsidRPr="00F13B76" w:rsidRDefault="005067D8">
      <w:pPr>
        <w:pStyle w:val="af"/>
        <w:tabs>
          <w:tab w:val="left" w:pos="1800"/>
        </w:tabs>
        <w:spacing w:before="120"/>
        <w:ind w:left="1800" w:hanging="1800"/>
        <w:rPr>
          <w:rFonts w:ascii="Times New Roman" w:eastAsia="宋体" w:hAnsi="Times New Roman"/>
          <w:sz w:val="22"/>
          <w:lang w:eastAsia="zh-CN"/>
        </w:rPr>
      </w:pPr>
      <w:r w:rsidRPr="00F13B76">
        <w:rPr>
          <w:rFonts w:ascii="Times New Roman" w:hAnsi="Times New Roman"/>
          <w:sz w:val="22"/>
        </w:rPr>
        <w:t>Source:</w:t>
      </w:r>
      <w:r w:rsidRPr="00F13B76">
        <w:rPr>
          <w:rFonts w:ascii="Times New Roman" w:hAnsi="Times New Roman"/>
          <w:sz w:val="22"/>
        </w:rPr>
        <w:tab/>
      </w:r>
      <w:r w:rsidRPr="00F13B76">
        <w:rPr>
          <w:rFonts w:ascii="Times New Roman" w:eastAsia="宋体" w:hAnsi="Times New Roman"/>
          <w:sz w:val="22"/>
          <w:lang w:eastAsia="zh-CN"/>
        </w:rPr>
        <w:t>vivo</w:t>
      </w:r>
    </w:p>
    <w:p w14:paraId="4DBB1634" w14:textId="1E000DC2" w:rsidR="00252563" w:rsidRPr="00F13B76" w:rsidRDefault="005067D8">
      <w:pPr>
        <w:pStyle w:val="af"/>
        <w:tabs>
          <w:tab w:val="left" w:pos="1800"/>
        </w:tabs>
        <w:spacing w:before="120"/>
        <w:rPr>
          <w:rFonts w:ascii="Times New Roman" w:eastAsia="宋体" w:hAnsi="Times New Roman"/>
          <w:sz w:val="22"/>
          <w:lang w:eastAsia="zh-CN"/>
        </w:rPr>
      </w:pPr>
      <w:r w:rsidRPr="00F13B76">
        <w:rPr>
          <w:rFonts w:ascii="Times New Roman" w:hAnsi="Times New Roman"/>
          <w:sz w:val="22"/>
        </w:rPr>
        <w:t>Title:</w:t>
      </w:r>
      <w:r w:rsidRPr="00F13B76">
        <w:rPr>
          <w:rFonts w:ascii="Times New Roman" w:hAnsi="Times New Roman"/>
          <w:sz w:val="22"/>
        </w:rPr>
        <w:tab/>
      </w:r>
      <w:r w:rsidR="003033F7" w:rsidRPr="00F13B76">
        <w:rPr>
          <w:rFonts w:ascii="Times New Roman" w:hAnsi="Times New Roman"/>
          <w:sz w:val="22"/>
        </w:rPr>
        <w:t>UE behavior of restarting DMRS bundling</w:t>
      </w:r>
    </w:p>
    <w:p w14:paraId="1D4FB9E3" w14:textId="41D8CEF5" w:rsidR="00252563" w:rsidRPr="00F13B76" w:rsidRDefault="005067D8">
      <w:pPr>
        <w:pStyle w:val="af"/>
        <w:tabs>
          <w:tab w:val="left" w:pos="1800"/>
        </w:tabs>
        <w:spacing w:before="120"/>
        <w:rPr>
          <w:rFonts w:ascii="Times New Roman" w:eastAsia="宋体" w:hAnsi="Times New Roman"/>
          <w:sz w:val="22"/>
          <w:lang w:eastAsia="zh-CN"/>
        </w:rPr>
      </w:pPr>
      <w:r w:rsidRPr="00F13B76">
        <w:rPr>
          <w:rFonts w:ascii="Times New Roman" w:hAnsi="Times New Roman"/>
          <w:sz w:val="22"/>
        </w:rPr>
        <w:t>Agenda Item:</w:t>
      </w:r>
      <w:r w:rsidRPr="00F13B76">
        <w:rPr>
          <w:rFonts w:ascii="Times New Roman" w:hAnsi="Times New Roman"/>
          <w:sz w:val="22"/>
        </w:rPr>
        <w:tab/>
        <w:t>8.8</w:t>
      </w:r>
    </w:p>
    <w:p w14:paraId="169AE9A6" w14:textId="53B2D09B" w:rsidR="00252563" w:rsidRPr="00F13B76" w:rsidRDefault="005067D8">
      <w:pPr>
        <w:pStyle w:val="af"/>
        <w:tabs>
          <w:tab w:val="left" w:pos="1800"/>
        </w:tabs>
        <w:spacing w:before="120"/>
        <w:rPr>
          <w:rFonts w:ascii="Times New Roman" w:eastAsia="宋体" w:hAnsi="Times New Roman"/>
          <w:sz w:val="28"/>
          <w:lang w:eastAsia="zh-CN"/>
        </w:rPr>
      </w:pPr>
      <w:r w:rsidRPr="00F13B76">
        <w:rPr>
          <w:rFonts w:ascii="Times New Roman" w:hAnsi="Times New Roman"/>
          <w:sz w:val="22"/>
        </w:rPr>
        <w:t>Document for:</w:t>
      </w:r>
      <w:r w:rsidRPr="00F13B76">
        <w:rPr>
          <w:rFonts w:ascii="Times New Roman" w:hAnsi="Times New Roman"/>
          <w:sz w:val="22"/>
        </w:rPr>
        <w:tab/>
        <w:t>Discussion</w:t>
      </w:r>
      <w:r w:rsidRPr="00F13B76">
        <w:rPr>
          <w:rFonts w:ascii="Times New Roman" w:eastAsia="宋体" w:hAnsi="Times New Roman"/>
          <w:sz w:val="22"/>
          <w:lang w:eastAsia="zh-CN"/>
        </w:rPr>
        <w:t xml:space="preserve"> and Decision</w:t>
      </w:r>
    </w:p>
    <w:p w14:paraId="500230EA" w14:textId="77777777" w:rsidR="00252563" w:rsidRPr="00F13B76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 w:rsidRPr="00F13B76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55D55B62" w14:textId="4A87F661" w:rsidR="00163AE5" w:rsidRPr="00F13B76" w:rsidRDefault="005067D8" w:rsidP="00710160">
      <w:pPr>
        <w:spacing w:beforeLines="0" w:before="0" w:after="0"/>
        <w:rPr>
          <w:rFonts w:eastAsia="宋体"/>
          <w:lang w:val="en-GB" w:eastAsia="zh-CN"/>
        </w:rPr>
      </w:pPr>
      <w:r w:rsidRPr="00F13B76">
        <w:rPr>
          <w:rFonts w:eastAsia="宋体"/>
          <w:lang w:val="en-GB" w:eastAsia="zh-CN"/>
        </w:rPr>
        <w:t>In</w:t>
      </w:r>
      <w:r w:rsidR="000D328C" w:rsidRPr="00F13B76">
        <w:rPr>
          <w:rFonts w:eastAsia="宋体"/>
          <w:lang w:val="en-GB" w:eastAsia="zh-CN"/>
        </w:rPr>
        <w:t xml:space="preserve"> this contribution</w:t>
      </w:r>
      <w:r w:rsidRPr="00F13B76">
        <w:rPr>
          <w:rFonts w:eastAsia="宋体"/>
          <w:lang w:val="en-GB" w:eastAsia="zh-CN"/>
        </w:rPr>
        <w:t xml:space="preserve">, </w:t>
      </w:r>
      <w:r w:rsidR="003F086E" w:rsidRPr="00F13B76">
        <w:rPr>
          <w:rFonts w:eastAsia="宋体"/>
          <w:lang w:val="en-GB" w:eastAsia="zh-CN"/>
        </w:rPr>
        <w:t xml:space="preserve">we provide our views on </w:t>
      </w:r>
      <w:r w:rsidR="00C0036A" w:rsidRPr="00F13B76">
        <w:rPr>
          <w:rFonts w:eastAsia="宋体"/>
          <w:lang w:val="en-GB" w:eastAsia="zh-CN"/>
        </w:rPr>
        <w:t xml:space="preserve">UE </w:t>
      </w:r>
      <w:r w:rsidR="00EE680E" w:rsidRPr="00F13B76">
        <w:rPr>
          <w:rFonts w:eastAsia="宋体"/>
          <w:lang w:val="en-GB" w:eastAsia="zh-CN"/>
        </w:rPr>
        <w:t>behaviour</w:t>
      </w:r>
      <w:r w:rsidR="00C0036A" w:rsidRPr="00F13B76">
        <w:rPr>
          <w:rFonts w:eastAsia="宋体"/>
          <w:lang w:val="en-GB" w:eastAsia="zh-CN"/>
        </w:rPr>
        <w:t xml:space="preserve"> of restarting DMRS bundling with respect to multiple semi-static and dynamic events within one nominal TDW</w:t>
      </w:r>
      <w:r w:rsidR="00710160" w:rsidRPr="00F13B76">
        <w:rPr>
          <w:rFonts w:eastAsia="宋体"/>
          <w:lang w:val="en-GB" w:eastAsia="zh-CN"/>
        </w:rPr>
        <w:t>.</w:t>
      </w:r>
    </w:p>
    <w:p w14:paraId="5C04CC3C" w14:textId="3EFA4B11" w:rsidR="00252563" w:rsidRPr="00F13B76" w:rsidRDefault="001D1261" w:rsidP="006D6C7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 w:rsidRPr="00F13B76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170E824B" w14:textId="668C7422" w:rsidR="00E37843" w:rsidRDefault="00E37843" w:rsidP="00E37843">
      <w:pPr>
        <w:pStyle w:val="a0"/>
        <w:spacing w:before="120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In RAN1#106 e-meeting, </w:t>
      </w:r>
      <w:r w:rsidR="00906474">
        <w:rPr>
          <w:rFonts w:ascii="Times New Roman" w:eastAsia="宋体" w:hAnsi="Times New Roman"/>
          <w:lang w:eastAsia="zh-CN"/>
        </w:rPr>
        <w:t>a</w:t>
      </w:r>
      <w:r>
        <w:rPr>
          <w:rFonts w:ascii="Times New Roman" w:eastAsia="宋体" w:hAnsi="Times New Roman"/>
          <w:lang w:eastAsia="zh-CN"/>
        </w:rPr>
        <w:t xml:space="preserve"> working assumption of TDW mechanism is achieved </w:t>
      </w:r>
      <w:r w:rsidR="003E655C">
        <w:rPr>
          <w:rFonts w:ascii="Times New Roman" w:eastAsia="宋体" w:hAnsi="Times New Roman"/>
          <w:lang w:eastAsia="zh-CN"/>
        </w:rPr>
        <w:t>where</w:t>
      </w:r>
      <w:r>
        <w:rPr>
          <w:rFonts w:ascii="Times New Roman" w:eastAsia="宋体" w:hAnsi="Times New Roman"/>
          <w:lang w:eastAsia="zh-CN"/>
        </w:rPr>
        <w:t xml:space="preserve"> UE capability of restarting DMRS bundling is </w:t>
      </w:r>
      <w:r w:rsidR="00B25EDF">
        <w:rPr>
          <w:rFonts w:ascii="Times New Roman" w:eastAsia="宋体" w:hAnsi="Times New Roman"/>
          <w:lang w:eastAsia="zh-CN"/>
        </w:rPr>
        <w:t>agreed</w:t>
      </w:r>
      <w:r>
        <w:rPr>
          <w:rFonts w:ascii="Times New Roman" w:eastAsia="宋体" w:hAnsi="Times New Roman"/>
          <w:lang w:eastAsia="zh-CN"/>
        </w:rPr>
        <w:t>, which is confirmed in RAN1#107 e-meeting as followed.</w:t>
      </w:r>
      <w:r>
        <w:rPr>
          <w:rFonts w:ascii="Times New Roman" w:eastAsia="宋体" w:hAnsi="Times New Roman"/>
          <w:szCs w:val="21"/>
        </w:rPr>
        <w:t xml:space="preserve"> 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37843" w14:paraId="4B5BA95F" w14:textId="77777777" w:rsidTr="00E93880">
        <w:tc>
          <w:tcPr>
            <w:tcW w:w="9631" w:type="dxa"/>
          </w:tcPr>
          <w:p w14:paraId="22A925EE" w14:textId="1A02ECE2" w:rsidR="00E37843" w:rsidRPr="00215D2D" w:rsidRDefault="00E37843" w:rsidP="00215D2D">
            <w:pPr>
              <w:spacing w:beforeLines="0" w:before="0" w:after="0"/>
              <w:rPr>
                <w:rFonts w:eastAsia="等线"/>
                <w:szCs w:val="21"/>
                <w:highlight w:val="green"/>
              </w:rPr>
            </w:pPr>
            <w:r w:rsidRPr="00215D2D">
              <w:rPr>
                <w:rFonts w:eastAsia="等线"/>
                <w:szCs w:val="21"/>
                <w:highlight w:val="green"/>
              </w:rPr>
              <w:t>Agreement</w:t>
            </w:r>
            <w:r w:rsidR="00AA451C" w:rsidRPr="00215D2D">
              <w:rPr>
                <w:rFonts w:eastAsia="宋体"/>
                <w:highlight w:val="green"/>
                <w:lang w:eastAsia="zh-CN"/>
              </w:rPr>
              <w:t xml:space="preserve"> RAN1#106</w:t>
            </w:r>
            <w:r w:rsidR="00AA451C" w:rsidRPr="00215D2D">
              <w:rPr>
                <w:rFonts w:eastAsia="宋体" w:hint="eastAsia"/>
                <w:highlight w:val="green"/>
                <w:lang w:eastAsia="zh-CN"/>
              </w:rPr>
              <w:t>-</w:t>
            </w:r>
            <w:r w:rsidR="00AA451C" w:rsidRPr="00215D2D">
              <w:rPr>
                <w:rFonts w:eastAsia="宋体"/>
                <w:highlight w:val="green"/>
                <w:lang w:eastAsia="zh-CN"/>
              </w:rPr>
              <w:t>e</w:t>
            </w:r>
          </w:p>
          <w:p w14:paraId="4E20D528" w14:textId="77777777" w:rsidR="00E37843" w:rsidRPr="00215D2D" w:rsidRDefault="00E37843" w:rsidP="00215D2D">
            <w:pPr>
              <w:spacing w:beforeLines="0" w:before="0" w:after="0"/>
              <w:rPr>
                <w:rFonts w:eastAsia="等线"/>
                <w:szCs w:val="21"/>
              </w:rPr>
            </w:pPr>
            <w:r w:rsidRPr="00215D2D">
              <w:rPr>
                <w:rFonts w:eastAsia="等线"/>
                <w:szCs w:val="21"/>
              </w:rPr>
              <w:t>The following working assumption is confirmed</w:t>
            </w:r>
          </w:p>
          <w:p w14:paraId="5C9E3420" w14:textId="77777777" w:rsidR="00E37843" w:rsidRPr="00215D2D" w:rsidRDefault="00E37843" w:rsidP="00215D2D">
            <w:pPr>
              <w:tabs>
                <w:tab w:val="left" w:pos="1701"/>
              </w:tabs>
              <w:spacing w:beforeLines="0" w:before="0" w:after="0"/>
              <w:rPr>
                <w:szCs w:val="21"/>
                <w:highlight w:val="darkYellow"/>
              </w:rPr>
            </w:pPr>
            <w:r w:rsidRPr="00215D2D">
              <w:rPr>
                <w:szCs w:val="21"/>
                <w:highlight w:val="darkYellow"/>
              </w:rPr>
              <w:t>Working assumption:</w:t>
            </w:r>
          </w:p>
          <w:p w14:paraId="3C428C3D" w14:textId="7E7DFE38" w:rsidR="00E37843" w:rsidRDefault="00E37843" w:rsidP="00215D2D">
            <w:pPr>
              <w:snapToGrid w:val="0"/>
              <w:spacing w:beforeLines="0" w:before="0" w:after="0" w:line="252" w:lineRule="auto"/>
            </w:pPr>
            <w:r>
              <w:t>For joint channel estimation for PUSCH repetition type A of PUSCH repetitions of the same TB, all the repetitions are covered by one or multiple consecutive/non-consecutive configured TDWs.</w:t>
            </w:r>
          </w:p>
          <w:p w14:paraId="600AC71E" w14:textId="77777777" w:rsidR="00E37843" w:rsidRDefault="00E37843" w:rsidP="00215D2D">
            <w:pPr>
              <w:snapToGrid w:val="0"/>
              <w:spacing w:beforeLines="0" w:before="0" w:after="0"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14:paraId="1885A444" w14:textId="77777777" w:rsidR="00E37843" w:rsidRDefault="00E37843" w:rsidP="00215D2D">
            <w:pPr>
              <w:numPr>
                <w:ilvl w:val="0"/>
                <w:numId w:val="28"/>
              </w:numPr>
              <w:autoSpaceDE w:val="0"/>
              <w:autoSpaceDN w:val="0"/>
              <w:snapToGrid w:val="0"/>
              <w:spacing w:beforeLines="0" w:before="0" w:after="0" w:line="252" w:lineRule="auto"/>
            </w:pPr>
            <w:r>
              <w:t>Within one configured TDW, one or multiple actual TDWs can be implicitly determined:</w:t>
            </w:r>
          </w:p>
          <w:p w14:paraId="59FB7A6D" w14:textId="77777777" w:rsidR="00E37843" w:rsidRDefault="00E37843" w:rsidP="00215D2D">
            <w:pPr>
              <w:autoSpaceDE w:val="0"/>
              <w:autoSpaceDN w:val="0"/>
              <w:snapToGrid w:val="0"/>
              <w:spacing w:beforeLines="0" w:before="0" w:after="0" w:line="252" w:lineRule="auto"/>
              <w:ind w:left="4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14:paraId="1F948A81" w14:textId="77777777" w:rsidR="00E37843" w:rsidRDefault="00E37843" w:rsidP="00215D2D">
            <w:pPr>
              <w:numPr>
                <w:ilvl w:val="1"/>
                <w:numId w:val="28"/>
              </w:numPr>
              <w:autoSpaceDE w:val="0"/>
              <w:autoSpaceDN w:val="0"/>
              <w:snapToGrid w:val="0"/>
              <w:spacing w:beforeLines="0" w:before="0" w:after="0" w:line="252" w:lineRule="auto"/>
              <w:rPr>
                <w:lang w:eastAsia="ja-JP"/>
              </w:rPr>
            </w:pPr>
            <w:r>
              <w:rPr>
                <w:lang w:eastAsia="ja-JP"/>
              </w:rPr>
              <w:t>If the power consistency and phase continuity are violated due to an event</w:t>
            </w:r>
            <w:r>
              <w:t>, whether a new actual TDW is created is subject to UE capability of supporting restarting DMRS bundling.</w:t>
            </w:r>
          </w:p>
          <w:p w14:paraId="209247B7" w14:textId="77777777" w:rsidR="00E37843" w:rsidRDefault="00E37843" w:rsidP="00215D2D">
            <w:pPr>
              <w:numPr>
                <w:ilvl w:val="2"/>
                <w:numId w:val="28"/>
              </w:numPr>
              <w:autoSpaceDE w:val="0"/>
              <w:autoSpaceDN w:val="0"/>
              <w:snapToGrid w:val="0"/>
              <w:spacing w:beforeLines="0" w:before="0" w:after="0" w:line="252" w:lineRule="auto"/>
              <w:rPr>
                <w:lang w:eastAsia="ja-JP"/>
              </w:rPr>
            </w:pPr>
            <w:r>
              <w:t xml:space="preserve">If UE is capable of restarting DM-RS bundling, </w:t>
            </w:r>
            <w:r>
              <w:rPr>
                <w:lang w:eastAsia="ja-JP"/>
              </w:rPr>
              <w:t xml:space="preserve">one new actual TDW is created after the event, </w:t>
            </w:r>
          </w:p>
          <w:p w14:paraId="26D5EA95" w14:textId="77777777" w:rsidR="00E37843" w:rsidRDefault="00E37843" w:rsidP="00215D2D">
            <w:pPr>
              <w:numPr>
                <w:ilvl w:val="3"/>
                <w:numId w:val="28"/>
              </w:numPr>
              <w:autoSpaceDE w:val="0"/>
              <w:autoSpaceDN w:val="0"/>
              <w:snapToGrid w:val="0"/>
              <w:spacing w:beforeLines="0" w:before="0" w:after="0" w:line="252" w:lineRule="auto"/>
              <w:rPr>
                <w:sz w:val="22"/>
              </w:rPr>
            </w:pPr>
            <w:r>
              <w:t xml:space="preserve">FFS: The start of the new actual TDW is the first available slot/symbol for PUSCH transmission after the </w:t>
            </w:r>
            <w:r>
              <w:rPr>
                <w:lang w:eastAsia="ko-KR"/>
              </w:rPr>
              <w:t>event</w:t>
            </w:r>
            <w:r>
              <w:t>.</w:t>
            </w:r>
          </w:p>
          <w:p w14:paraId="77952B52" w14:textId="77777777" w:rsidR="00E37843" w:rsidRPr="00154292" w:rsidRDefault="00E37843" w:rsidP="00215D2D">
            <w:pPr>
              <w:numPr>
                <w:ilvl w:val="2"/>
                <w:numId w:val="28"/>
              </w:numPr>
              <w:autoSpaceDE w:val="0"/>
              <w:autoSpaceDN w:val="0"/>
              <w:snapToGrid w:val="0"/>
              <w:spacing w:beforeLines="0" w:before="0" w:after="0" w:line="252" w:lineRule="auto"/>
              <w:rPr>
                <w:szCs w:val="21"/>
                <w:highlight w:val="yellow"/>
              </w:rPr>
            </w:pPr>
            <w:r w:rsidRPr="00154292">
              <w:rPr>
                <w:highlight w:val="yellow"/>
              </w:rPr>
              <w:t>If UE is not capable of restarting DM-RS bundling, no new actual TDW is created until the end of the configured TDW.</w:t>
            </w:r>
          </w:p>
          <w:p w14:paraId="30ABD6C9" w14:textId="77777777" w:rsidR="00E37843" w:rsidRDefault="00E37843" w:rsidP="00215D2D">
            <w:pPr>
              <w:numPr>
                <w:ilvl w:val="2"/>
                <w:numId w:val="28"/>
              </w:numPr>
              <w:autoSpaceDE w:val="0"/>
              <w:autoSpaceDN w:val="0"/>
              <w:snapToGrid w:val="0"/>
              <w:spacing w:beforeLines="0" w:before="0" w:after="0" w:line="252" w:lineRule="auto"/>
              <w:rPr>
                <w:sz w:val="24"/>
              </w:rPr>
            </w:pPr>
            <w:r w:rsidRPr="00E37843">
              <w:t>FFS: UE capability of restarting DMRS bundling is applied only to dynamic event or not</w:t>
            </w:r>
          </w:p>
        </w:tc>
      </w:tr>
    </w:tbl>
    <w:p w14:paraId="38DE7B4B" w14:textId="6310CE94" w:rsidR="00E37843" w:rsidRPr="00F2051F" w:rsidRDefault="004D27CF" w:rsidP="00215D2D">
      <w:pPr>
        <w:pStyle w:val="a0"/>
        <w:spacing w:beforeLines="100" w:before="24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Then </w:t>
      </w:r>
      <w:r w:rsidR="00E37843">
        <w:rPr>
          <w:rFonts w:eastAsiaTheme="minorEastAsia"/>
          <w:lang w:eastAsia="zh-CN"/>
        </w:rPr>
        <w:t>i</w:t>
      </w:r>
      <w:r w:rsidR="00E37843" w:rsidRPr="00FF3F81">
        <w:t>n RAN1#107-e meeting, the following agreement was also made: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7843" w:rsidRPr="00FF3F81" w14:paraId="65516345" w14:textId="77777777" w:rsidTr="00E93880">
        <w:tc>
          <w:tcPr>
            <w:tcW w:w="9629" w:type="dxa"/>
          </w:tcPr>
          <w:p w14:paraId="4A2CD12D" w14:textId="479DF175" w:rsidR="00E37843" w:rsidRPr="00215D2D" w:rsidRDefault="00E37843" w:rsidP="00215D2D">
            <w:pPr>
              <w:spacing w:before="120" w:after="0"/>
              <w:rPr>
                <w:bCs/>
              </w:rPr>
            </w:pPr>
            <w:r w:rsidRPr="00215D2D">
              <w:rPr>
                <w:bCs/>
                <w:highlight w:val="green"/>
              </w:rPr>
              <w:t>Agreement</w:t>
            </w:r>
            <w:r w:rsidR="00C14247" w:rsidRPr="00215D2D">
              <w:rPr>
                <w:bCs/>
                <w:highlight w:val="green"/>
              </w:rPr>
              <w:t xml:space="preserve"> </w:t>
            </w:r>
            <w:r w:rsidR="00C14247" w:rsidRPr="00215D2D">
              <w:rPr>
                <w:highlight w:val="green"/>
              </w:rPr>
              <w:t>RAN1#107-e</w:t>
            </w:r>
          </w:p>
          <w:p w14:paraId="34617886" w14:textId="77777777" w:rsidR="00E37843" w:rsidRPr="00F2051F" w:rsidRDefault="00E37843" w:rsidP="00215D2D">
            <w:pPr>
              <w:pStyle w:val="aff"/>
              <w:numPr>
                <w:ilvl w:val="0"/>
                <w:numId w:val="29"/>
              </w:numPr>
              <w:spacing w:beforeLines="0" w:after="0"/>
              <w:ind w:firstLineChars="0"/>
              <w:contextualSpacing/>
              <w:jc w:val="left"/>
              <w:rPr>
                <w:rFonts w:ascii="Times New Roman" w:hAnsi="Times New Roman" w:cs="Times New Roman"/>
              </w:rPr>
            </w:pPr>
            <w:r w:rsidRPr="00F2051F">
              <w:rPr>
                <w:rFonts w:ascii="Times New Roman" w:hAnsi="Times New Roman" w:cs="Times New Roman"/>
              </w:rPr>
              <w:t xml:space="preserve">If DM-RS bundling is supported, </w:t>
            </w:r>
            <w:bookmarkStart w:id="5" w:name="OLE_LINK3"/>
            <w:r w:rsidRPr="00E37843">
              <w:rPr>
                <w:rFonts w:ascii="Times New Roman" w:hAnsi="Times New Roman" w:cs="Times New Roman"/>
                <w:highlight w:val="yellow"/>
              </w:rPr>
              <w:t>UE is mandatory to support restarting DM-RS bundling due to semi-static events.</w:t>
            </w:r>
            <w:bookmarkEnd w:id="5"/>
            <w:r w:rsidRPr="00F2051F">
              <w:rPr>
                <w:rFonts w:ascii="Times New Roman" w:hAnsi="Times New Roman" w:cs="Times New Roman"/>
              </w:rPr>
              <w:t xml:space="preserve"> UE capability of restarting DMRS bundling is applied only to dynamic events.</w:t>
            </w:r>
          </w:p>
          <w:p w14:paraId="1A5989F8" w14:textId="77777777" w:rsidR="00E37843" w:rsidRPr="00F2051F" w:rsidRDefault="00E37843" w:rsidP="00215D2D">
            <w:pPr>
              <w:pStyle w:val="aff"/>
              <w:numPr>
                <w:ilvl w:val="1"/>
                <w:numId w:val="29"/>
              </w:numPr>
              <w:spacing w:beforeLines="0" w:after="0"/>
              <w:ind w:firstLineChars="0"/>
              <w:contextualSpacing/>
              <w:jc w:val="left"/>
              <w:rPr>
                <w:rFonts w:ascii="Times New Roman" w:hAnsi="Times New Roman" w:cs="Times New Roman"/>
              </w:rPr>
            </w:pPr>
            <w:r w:rsidRPr="00F2051F">
              <w:rPr>
                <w:rFonts w:ascii="Times New Roman" w:hAnsi="Times New Roman" w:cs="Times New Roman"/>
              </w:rPr>
              <w:t>An event is regarded as a dynamic event if it is triggered by a DCI or MAC-CE, otherwise it is regarded as a semi-static event.</w:t>
            </w:r>
          </w:p>
          <w:p w14:paraId="780EA809" w14:textId="77777777" w:rsidR="00E37843" w:rsidRPr="00FF3F81" w:rsidRDefault="00E37843" w:rsidP="00215D2D">
            <w:pPr>
              <w:pStyle w:val="aff"/>
              <w:numPr>
                <w:ilvl w:val="1"/>
                <w:numId w:val="29"/>
              </w:numPr>
              <w:spacing w:beforeLines="0" w:after="0"/>
              <w:ind w:firstLineChars="0"/>
              <w:contextualSpacing/>
              <w:jc w:val="left"/>
            </w:pPr>
            <w:r w:rsidRPr="00F2051F">
              <w:rPr>
                <w:rFonts w:ascii="Times New Roman" w:hAnsi="Times New Roman" w:cs="Times New Roman"/>
              </w:rPr>
              <w:t xml:space="preserve">Note: At least frequency hopping event is </w:t>
            </w:r>
            <w:r w:rsidRPr="00E37843">
              <w:rPr>
                <w:rFonts w:ascii="Times New Roman" w:hAnsi="Times New Roman" w:cs="Times New Roman"/>
              </w:rPr>
              <w:t>considered as semi-static event</w:t>
            </w:r>
            <w:r w:rsidRPr="00F2051F">
              <w:rPr>
                <w:rFonts w:ascii="Times New Roman" w:hAnsi="Times New Roman" w:cs="Times New Roman"/>
              </w:rPr>
              <w:t>.</w:t>
            </w:r>
          </w:p>
        </w:tc>
      </w:tr>
    </w:tbl>
    <w:p w14:paraId="3F1BF523" w14:textId="3A835A22" w:rsidR="00252563" w:rsidRPr="00F13B76" w:rsidRDefault="005067D8" w:rsidP="00215D2D">
      <w:pPr>
        <w:spacing w:beforeLines="100" w:before="240" w:after="0" w:line="257" w:lineRule="auto"/>
        <w:rPr>
          <w:rFonts w:eastAsiaTheme="minorEastAsia"/>
          <w:lang w:eastAsia="zh-CN"/>
        </w:rPr>
      </w:pPr>
      <w:r w:rsidRPr="00F13B76">
        <w:rPr>
          <w:rFonts w:eastAsiaTheme="minorEastAsia"/>
          <w:lang w:eastAsia="zh-CN"/>
        </w:rPr>
        <w:t>In RAN1#10</w:t>
      </w:r>
      <w:r w:rsidR="00C94A78" w:rsidRPr="00F13B76">
        <w:rPr>
          <w:rFonts w:eastAsiaTheme="minorEastAsia"/>
          <w:lang w:eastAsia="zh-CN"/>
        </w:rPr>
        <w:t>9</w:t>
      </w:r>
      <w:r w:rsidRPr="00F13B76">
        <w:rPr>
          <w:rFonts w:eastAsiaTheme="minorEastAsia"/>
          <w:lang w:eastAsia="zh-CN"/>
        </w:rPr>
        <w:t>-e meeting,</w:t>
      </w:r>
      <w:r w:rsidR="00C23BB9" w:rsidRPr="00F13B76">
        <w:rPr>
          <w:rFonts w:eastAsiaTheme="minorEastAsia"/>
          <w:lang w:eastAsia="zh-CN"/>
        </w:rPr>
        <w:t xml:space="preserve"> </w:t>
      </w:r>
      <w:r w:rsidR="00F13B76">
        <w:rPr>
          <w:rFonts w:eastAsiaTheme="minorEastAsia" w:hint="eastAsia"/>
          <w:lang w:eastAsia="zh-CN"/>
        </w:rPr>
        <w:t>the</w:t>
      </w:r>
      <w:r w:rsidR="00F13B76">
        <w:rPr>
          <w:rFonts w:eastAsiaTheme="minorEastAsia"/>
          <w:lang w:eastAsia="zh-CN"/>
        </w:rPr>
        <w:t xml:space="preserve"> </w:t>
      </w:r>
      <w:r w:rsidR="00C23BB9" w:rsidRPr="00F13B76">
        <w:rPr>
          <w:rFonts w:eastAsiaTheme="minorEastAsia"/>
          <w:lang w:eastAsia="zh-CN"/>
        </w:rPr>
        <w:t>following</w:t>
      </w:r>
      <w:r w:rsidR="00F13B76">
        <w:rPr>
          <w:rFonts w:eastAsiaTheme="minorEastAsia"/>
          <w:lang w:eastAsia="zh-CN"/>
        </w:rPr>
        <w:t xml:space="preserve"> </w:t>
      </w:r>
      <w:r w:rsidR="006A1036">
        <w:rPr>
          <w:rFonts w:eastAsiaTheme="minorEastAsia" w:hint="eastAsia"/>
          <w:lang w:eastAsia="zh-CN"/>
        </w:rPr>
        <w:t>final</w:t>
      </w:r>
      <w:r w:rsidR="006A1036">
        <w:rPr>
          <w:rFonts w:eastAsiaTheme="minorEastAsia"/>
          <w:lang w:eastAsia="zh-CN"/>
        </w:rPr>
        <w:t xml:space="preserve"> </w:t>
      </w:r>
      <w:r w:rsidR="00D41A6B">
        <w:rPr>
          <w:rFonts w:eastAsiaTheme="minorEastAsia"/>
          <w:lang w:eastAsia="zh-CN"/>
        </w:rPr>
        <w:t xml:space="preserve">FL </w:t>
      </w:r>
      <w:r w:rsidR="00F13B76">
        <w:rPr>
          <w:rFonts w:eastAsiaTheme="minorEastAsia"/>
          <w:lang w:eastAsia="zh-CN"/>
        </w:rPr>
        <w:t>proposal has been discussed</w:t>
      </w:r>
      <w:r w:rsidR="005C55B5">
        <w:rPr>
          <w:rFonts w:eastAsiaTheme="minorEastAsia"/>
          <w:lang w:eastAsia="zh-CN"/>
        </w:rPr>
        <w:t>, however</w:t>
      </w:r>
      <w:r w:rsidR="00E312F5">
        <w:rPr>
          <w:rFonts w:eastAsiaTheme="minorEastAsia"/>
          <w:lang w:eastAsia="zh-CN"/>
        </w:rPr>
        <w:t xml:space="preserve"> </w:t>
      </w:r>
      <w:r w:rsidR="00F15003">
        <w:rPr>
          <w:rFonts w:eastAsiaTheme="minorEastAsia"/>
          <w:lang w:eastAsia="zh-CN"/>
        </w:rPr>
        <w:t xml:space="preserve">no consensus </w:t>
      </w:r>
      <w:r w:rsidR="00004FD0">
        <w:rPr>
          <w:rFonts w:eastAsiaTheme="minorEastAsia"/>
          <w:lang w:eastAsia="zh-CN"/>
        </w:rPr>
        <w:t xml:space="preserve">was </w:t>
      </w:r>
      <w:r w:rsidR="00F15003">
        <w:rPr>
          <w:rFonts w:eastAsiaTheme="minorEastAsia"/>
          <w:lang w:eastAsia="zh-CN"/>
        </w:rPr>
        <w:t>achieved</w:t>
      </w:r>
      <w:r w:rsidRPr="00F13B76">
        <w:rPr>
          <w:rFonts w:eastAsiaTheme="minorEastAsia"/>
          <w:lang w:eastAsia="zh-CN"/>
        </w:rPr>
        <w:t xml:space="preserve">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2563" w:rsidRPr="00F13B76" w14:paraId="779D9F26" w14:textId="77777777">
        <w:tc>
          <w:tcPr>
            <w:tcW w:w="9631" w:type="dxa"/>
          </w:tcPr>
          <w:p w14:paraId="5B83AD76" w14:textId="5E2ABCFD" w:rsidR="00F13B76" w:rsidRPr="00215D2D" w:rsidRDefault="00F13B76" w:rsidP="00F13B76">
            <w:pPr>
              <w:snapToGrid w:val="0"/>
              <w:spacing w:before="120" w:after="0"/>
              <w:rPr>
                <w:szCs w:val="21"/>
              </w:rPr>
            </w:pPr>
            <w:r w:rsidRPr="00215D2D">
              <w:rPr>
                <w:szCs w:val="21"/>
                <w:highlight w:val="yellow"/>
              </w:rPr>
              <w:t>Proposal 3</w:t>
            </w:r>
            <w:r w:rsidR="00C77E4A" w:rsidRPr="00215D2D">
              <w:rPr>
                <w:szCs w:val="21"/>
                <w:highlight w:val="yellow"/>
              </w:rPr>
              <w:t xml:space="preserve"> </w:t>
            </w:r>
            <w:r w:rsidR="00C77E4A" w:rsidRPr="00215D2D">
              <w:rPr>
                <w:rFonts w:eastAsiaTheme="minorEastAsia"/>
                <w:highlight w:val="yellow"/>
                <w:lang w:eastAsia="zh-CN"/>
              </w:rPr>
              <w:t>RAN1#109-e</w:t>
            </w:r>
            <w:r w:rsidRPr="00215D2D">
              <w:rPr>
                <w:szCs w:val="21"/>
                <w:highlight w:val="yellow"/>
              </w:rPr>
              <w:t>:</w:t>
            </w:r>
            <w:r w:rsidRPr="00215D2D">
              <w:rPr>
                <w:szCs w:val="21"/>
              </w:rPr>
              <w:t xml:space="preserve"> </w:t>
            </w:r>
          </w:p>
          <w:p w14:paraId="25036677" w14:textId="77777777" w:rsidR="00F13B76" w:rsidRPr="00F13B76" w:rsidRDefault="00F13B76" w:rsidP="00215D2D">
            <w:pPr>
              <w:snapToGrid w:val="0"/>
              <w:spacing w:beforeLines="0" w:before="0" w:after="0"/>
              <w:rPr>
                <w:color w:val="FF0000"/>
                <w:szCs w:val="21"/>
              </w:rPr>
            </w:pPr>
            <w:r w:rsidRPr="00F13B76">
              <w:rPr>
                <w:szCs w:val="21"/>
              </w:rPr>
              <w:t>For UEs not capable of restarting DM-RS bundling in response to dynamic events,</w:t>
            </w:r>
          </w:p>
          <w:p w14:paraId="0E7EB535" w14:textId="77777777" w:rsidR="00F13B76" w:rsidRPr="00F13B76" w:rsidRDefault="00F13B76" w:rsidP="00215D2D">
            <w:pPr>
              <w:pStyle w:val="aff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beforeLines="0" w:before="0" w:after="0"/>
              <w:ind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 w:rsidRPr="00F13B76">
              <w:rPr>
                <w:rFonts w:ascii="Times New Roman" w:hAnsi="Times New Roman" w:cs="Times New Roman"/>
                <w:sz w:val="21"/>
                <w:szCs w:val="21"/>
              </w:rPr>
              <w:t>If a semi-static event is triggered after one or multiple dynamic events, a new actual TDW is created after the triggered semi-static event.</w:t>
            </w:r>
          </w:p>
          <w:p w14:paraId="2DFA5ACB" w14:textId="77777777" w:rsidR="00F13B76" w:rsidRPr="007C2ED7" w:rsidRDefault="00F13B76" w:rsidP="00215D2D">
            <w:pPr>
              <w:pStyle w:val="aff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beforeLines="0" w:before="0" w:after="0"/>
              <w:ind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 w:rsidRPr="007C2ED7">
              <w:rPr>
                <w:rFonts w:ascii="Times New Roman" w:hAnsi="Times New Roman" w:cs="Times New Roman"/>
                <w:sz w:val="21"/>
                <w:szCs w:val="21"/>
              </w:rPr>
              <w:t>If a semi-static event overlaps with a dynamic event, a new actual TDW is created after the triggered semi-static event.</w:t>
            </w:r>
          </w:p>
          <w:p w14:paraId="1D5F99D7" w14:textId="31805655" w:rsidR="00252563" w:rsidRPr="00F13B76" w:rsidRDefault="00F13B76" w:rsidP="00215D2D">
            <w:pPr>
              <w:pStyle w:val="aff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beforeLines="0" w:before="0" w:after="0"/>
              <w:ind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 w:rsidRPr="00F13B76">
              <w:rPr>
                <w:rFonts w:ascii="Times New Roman" w:hAnsi="Times New Roman" w:cs="Times New Roman"/>
                <w:sz w:val="21"/>
                <w:szCs w:val="21"/>
              </w:rPr>
              <w:t>Note: No additional specification impact is expected.</w:t>
            </w:r>
          </w:p>
        </w:tc>
      </w:tr>
    </w:tbl>
    <w:p w14:paraId="1E987D2F" w14:textId="2340FB4E" w:rsidR="00D210F1" w:rsidRPr="00635CE8" w:rsidRDefault="005067D8" w:rsidP="00B40933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="宋体"/>
          <w:lang w:eastAsia="zh-CN"/>
        </w:rPr>
      </w:pPr>
      <w:r w:rsidRPr="00F13B76">
        <w:rPr>
          <w:rFonts w:eastAsia="宋体"/>
          <w:lang w:eastAsia="zh-CN"/>
        </w:rPr>
        <w:t xml:space="preserve"> </w:t>
      </w:r>
    </w:p>
    <w:p w14:paraId="081F0AA1" w14:textId="01E9242A" w:rsidR="00252714" w:rsidRDefault="00252714" w:rsidP="00B40933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="宋体"/>
          <w:lang w:val="en-GB" w:eastAsia="zh-CN"/>
        </w:rPr>
      </w:pPr>
      <w:r>
        <w:rPr>
          <w:rFonts w:eastAsiaTheme="minorEastAsia"/>
          <w:iCs/>
          <w:lang w:val="en-GB" w:eastAsia="zh-CN"/>
        </w:rPr>
        <w:lastRenderedPageBreak/>
        <w:t xml:space="preserve">This </w:t>
      </w:r>
      <w:r w:rsidR="00EA72A6">
        <w:rPr>
          <w:rFonts w:eastAsiaTheme="minorEastAsia"/>
          <w:iCs/>
          <w:lang w:val="en-GB" w:eastAsia="zh-CN"/>
        </w:rPr>
        <w:t xml:space="preserve">issue </w:t>
      </w:r>
      <w:r>
        <w:rPr>
          <w:rFonts w:eastAsiaTheme="minorEastAsia"/>
          <w:iCs/>
          <w:lang w:val="en-GB" w:eastAsia="zh-CN"/>
        </w:rPr>
        <w:t xml:space="preserve">aims to clarify the UE behaviour if there are </w:t>
      </w:r>
      <w:r w:rsidRPr="00F13B76">
        <w:rPr>
          <w:rFonts w:eastAsia="宋体"/>
          <w:lang w:val="en-GB" w:eastAsia="zh-CN"/>
        </w:rPr>
        <w:t>multiple semi-static and dynamic events within one nominal TDW</w:t>
      </w:r>
      <w:r>
        <w:rPr>
          <w:rFonts w:eastAsia="宋体"/>
          <w:lang w:val="en-GB" w:eastAsia="zh-CN"/>
        </w:rPr>
        <w:t>, as shown in Figure 1</w:t>
      </w:r>
      <w:r>
        <w:rPr>
          <w:rFonts w:eastAsia="宋体" w:hint="eastAsia"/>
          <w:lang w:val="en-GB" w:eastAsia="zh-CN"/>
        </w:rPr>
        <w:t>.</w:t>
      </w:r>
    </w:p>
    <w:p w14:paraId="2D74CF9F" w14:textId="4691B6E3" w:rsidR="00252714" w:rsidRDefault="00252714" w:rsidP="00B40933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="宋体"/>
          <w:lang w:val="en-GB" w:eastAsia="zh-CN"/>
        </w:rPr>
      </w:pPr>
    </w:p>
    <w:p w14:paraId="55926AD2" w14:textId="6BEB3A33" w:rsidR="00252714" w:rsidRDefault="00252714" w:rsidP="00252714">
      <w:pPr>
        <w:spacing w:beforeLines="0" w:before="0" w:after="240" w:line="257" w:lineRule="auto"/>
        <w:jc w:val="center"/>
        <w:rPr>
          <w:rFonts w:eastAsiaTheme="minorEastAsia"/>
          <w:iCs/>
          <w:lang w:val="en-GB"/>
        </w:rPr>
      </w:pPr>
      <w:r w:rsidRPr="00F12BE8">
        <w:rPr>
          <w:rFonts w:eastAsiaTheme="minorEastAsia"/>
          <w:iCs/>
          <w:lang w:val="en-GB"/>
        </w:rPr>
        <w:object w:dxaOrig="4095" w:dyaOrig="2565" w14:anchorId="45DD95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pt;height:148.5pt" o:ole="">
            <v:imagedata r:id="rId12" o:title=""/>
          </v:shape>
          <o:OLEObject Type="Embed" ProgID="Visio.Drawing.11" ShapeID="_x0000_i1025" DrawAspect="Content" ObjectID="_1726057983" r:id="rId13"/>
        </w:object>
      </w:r>
    </w:p>
    <w:p w14:paraId="3A249949" w14:textId="78959113" w:rsidR="00252714" w:rsidRPr="00252714" w:rsidRDefault="007378A2" w:rsidP="00252714">
      <w:pPr>
        <w:pStyle w:val="aff"/>
        <w:numPr>
          <w:ilvl w:val="0"/>
          <w:numId w:val="27"/>
        </w:numPr>
        <w:spacing w:beforeLines="0" w:before="0" w:after="240" w:line="257" w:lineRule="auto"/>
        <w:ind w:firstLineChars="0"/>
        <w:jc w:val="center"/>
        <w:rPr>
          <w:rFonts w:eastAsiaTheme="minorEastAsia"/>
          <w:iCs/>
          <w:lang w:val="en-GB"/>
        </w:rPr>
      </w:pPr>
      <w:r w:rsidRPr="00F13B76">
        <w:rPr>
          <w:rFonts w:ascii="Times New Roman" w:hAnsi="Times New Roman" w:cs="Times New Roman"/>
          <w:sz w:val="21"/>
          <w:szCs w:val="21"/>
        </w:rPr>
        <w:t>a semi-static event is triggered after one or multiple dynamic events</w:t>
      </w:r>
    </w:p>
    <w:p w14:paraId="6D18E68F" w14:textId="3275F4BB" w:rsidR="00252714" w:rsidRDefault="00E5466F" w:rsidP="00252714">
      <w:pPr>
        <w:spacing w:beforeLines="0" w:before="0" w:after="240" w:line="257" w:lineRule="auto"/>
        <w:jc w:val="center"/>
        <w:rPr>
          <w:rFonts w:eastAsiaTheme="minorEastAsia"/>
          <w:iCs/>
          <w:lang w:val="en-GB"/>
        </w:rPr>
      </w:pPr>
      <w:r w:rsidRPr="00F12BE8">
        <w:rPr>
          <w:rFonts w:eastAsiaTheme="minorEastAsia"/>
          <w:iCs/>
          <w:lang w:val="en-GB"/>
        </w:rPr>
        <w:object w:dxaOrig="3931" w:dyaOrig="2655" w14:anchorId="60C08A9C">
          <v:shape id="_x0000_i1026" type="#_x0000_t75" style="width:230.25pt;height:155.25pt" o:ole="">
            <v:imagedata r:id="rId14" o:title=""/>
          </v:shape>
          <o:OLEObject Type="Embed" ProgID="Visio.Drawing.11" ShapeID="_x0000_i1026" DrawAspect="Content" ObjectID="_1726057984" r:id="rId15"/>
        </w:object>
      </w:r>
    </w:p>
    <w:p w14:paraId="65AD6F03" w14:textId="1F37A058" w:rsidR="00252714" w:rsidRPr="007378A2" w:rsidRDefault="00252714" w:rsidP="00252714">
      <w:pPr>
        <w:spacing w:beforeLines="0" w:before="0" w:after="240" w:line="257" w:lineRule="auto"/>
        <w:jc w:val="center"/>
        <w:rPr>
          <w:rFonts w:eastAsiaTheme="minorEastAsia"/>
          <w:iCs/>
          <w:lang w:val="en-GB" w:eastAsia="zh-CN"/>
        </w:rPr>
      </w:pPr>
      <w:r w:rsidRPr="007378A2">
        <w:rPr>
          <w:rFonts w:eastAsiaTheme="minorEastAsia"/>
          <w:iCs/>
          <w:lang w:val="en-GB" w:eastAsia="zh-CN"/>
        </w:rPr>
        <w:t>(b)</w:t>
      </w:r>
      <w:r w:rsidR="007378A2" w:rsidRPr="007378A2">
        <w:rPr>
          <w:sz w:val="21"/>
          <w:szCs w:val="21"/>
          <w:lang w:eastAsia="zh-CN"/>
        </w:rPr>
        <w:t xml:space="preserve"> </w:t>
      </w:r>
      <w:r w:rsidR="007378A2" w:rsidRPr="007C2ED7">
        <w:rPr>
          <w:sz w:val="21"/>
          <w:szCs w:val="21"/>
          <w:lang w:eastAsia="zh-CN"/>
        </w:rPr>
        <w:t>a semi-static event overlaps with a dynamic event</w:t>
      </w:r>
    </w:p>
    <w:p w14:paraId="2F04D815" w14:textId="48EE4446" w:rsidR="00252714" w:rsidRDefault="00252714" w:rsidP="00252714">
      <w:pPr>
        <w:spacing w:beforeLines="0" w:before="0" w:after="240" w:line="257" w:lineRule="auto"/>
        <w:jc w:val="center"/>
        <w:rPr>
          <w:rFonts w:eastAsiaTheme="minorEastAsia"/>
          <w:iCs/>
          <w:lang w:val="en-GB" w:eastAsia="zh-CN"/>
        </w:rPr>
      </w:pPr>
      <w:r w:rsidRPr="00A01E13">
        <w:rPr>
          <w:rFonts w:eastAsiaTheme="minorEastAsia"/>
          <w:iCs/>
          <w:lang w:val="en-GB" w:eastAsia="zh-CN"/>
        </w:rPr>
        <w:t>Figure 1</w:t>
      </w:r>
      <w:r w:rsidRPr="00F51C18">
        <w:rPr>
          <w:rFonts w:eastAsiaTheme="minorEastAsia"/>
          <w:iCs/>
          <w:lang w:val="en-GB" w:eastAsia="zh-CN"/>
        </w:rPr>
        <w:t>.</w:t>
      </w:r>
      <w:r>
        <w:rPr>
          <w:rFonts w:eastAsiaTheme="minorEastAsia"/>
          <w:iCs/>
          <w:lang w:val="en-GB" w:eastAsia="zh-CN"/>
        </w:rPr>
        <w:t xml:space="preserve"> Example</w:t>
      </w:r>
      <w:r w:rsidR="00537423">
        <w:rPr>
          <w:rFonts w:eastAsiaTheme="minorEastAsia"/>
          <w:iCs/>
          <w:lang w:val="en-GB" w:eastAsia="zh-CN"/>
        </w:rPr>
        <w:t>s</w:t>
      </w:r>
      <w:r>
        <w:rPr>
          <w:rFonts w:eastAsiaTheme="minorEastAsia"/>
          <w:iCs/>
          <w:lang w:val="en-GB" w:eastAsia="zh-CN"/>
        </w:rPr>
        <w:t xml:space="preserve"> of </w:t>
      </w:r>
      <w:r w:rsidRPr="00F13B76">
        <w:rPr>
          <w:rFonts w:eastAsia="宋体"/>
          <w:lang w:val="en-GB" w:eastAsia="zh-CN"/>
        </w:rPr>
        <w:t>multiple semi-static and dynamic events within one nominal TDW</w:t>
      </w:r>
    </w:p>
    <w:p w14:paraId="758C96A7" w14:textId="5C48977C" w:rsidR="00EE53A5" w:rsidRPr="00215D2D" w:rsidRDefault="00EE53A5" w:rsidP="00215D2D">
      <w:pPr>
        <w:overflowPunct w:val="0"/>
        <w:autoSpaceDE w:val="0"/>
        <w:autoSpaceDN w:val="0"/>
        <w:adjustRightInd w:val="0"/>
        <w:spacing w:beforeLines="0" w:before="0" w:line="259" w:lineRule="auto"/>
        <w:textAlignment w:val="baseline"/>
        <w:rPr>
          <w:szCs w:val="20"/>
        </w:rPr>
      </w:pPr>
      <w:r w:rsidRPr="00215D2D">
        <w:rPr>
          <w:rFonts w:eastAsia="宋体"/>
          <w:szCs w:val="20"/>
          <w:lang w:val="en-GB" w:eastAsia="zh-CN"/>
        </w:rPr>
        <w:t>During the discussion,</w:t>
      </w:r>
      <w:r w:rsidR="00396D54" w:rsidRPr="00215D2D">
        <w:rPr>
          <w:rFonts w:eastAsia="宋体"/>
          <w:szCs w:val="20"/>
          <w:lang w:val="en-GB" w:eastAsia="zh-CN"/>
        </w:rPr>
        <w:t xml:space="preserve"> the </w:t>
      </w:r>
      <w:r w:rsidR="00267718" w:rsidRPr="00215D2D">
        <w:rPr>
          <w:rFonts w:eastAsia="宋体"/>
          <w:szCs w:val="20"/>
          <w:lang w:val="en-GB" w:eastAsia="zh-CN"/>
        </w:rPr>
        <w:t xml:space="preserve">main controversial </w:t>
      </w:r>
      <w:r w:rsidR="00396D54" w:rsidRPr="00215D2D">
        <w:rPr>
          <w:rFonts w:eastAsia="宋体"/>
          <w:szCs w:val="20"/>
          <w:lang w:val="en-GB" w:eastAsia="zh-CN"/>
        </w:rPr>
        <w:t xml:space="preserve">point is </w:t>
      </w:r>
      <w:r w:rsidR="00E37843" w:rsidRPr="00215D2D">
        <w:rPr>
          <w:rFonts w:eastAsia="宋体"/>
          <w:szCs w:val="20"/>
          <w:lang w:val="en-GB" w:eastAsia="zh-CN"/>
        </w:rPr>
        <w:t xml:space="preserve">which </w:t>
      </w:r>
      <w:r w:rsidR="000F55C9" w:rsidRPr="00215D2D">
        <w:rPr>
          <w:rFonts w:eastAsia="宋体"/>
          <w:szCs w:val="20"/>
          <w:lang w:val="en-GB" w:eastAsia="zh-CN"/>
        </w:rPr>
        <w:t>event</w:t>
      </w:r>
      <w:r w:rsidR="00C218F7" w:rsidRPr="00215D2D">
        <w:rPr>
          <w:rFonts w:eastAsia="宋体"/>
          <w:szCs w:val="20"/>
          <w:lang w:val="en-GB" w:eastAsia="zh-CN"/>
        </w:rPr>
        <w:t xml:space="preserve"> (semi-static event or dynamic event)</w:t>
      </w:r>
      <w:r w:rsidR="00E5466F" w:rsidRPr="00215D2D">
        <w:rPr>
          <w:rFonts w:eastAsia="宋体"/>
          <w:szCs w:val="20"/>
          <w:lang w:val="en-GB" w:eastAsia="zh-CN"/>
        </w:rPr>
        <w:t xml:space="preserve"> should be</w:t>
      </w:r>
      <w:r w:rsidR="000F55C9" w:rsidRPr="00215D2D">
        <w:rPr>
          <w:rFonts w:eastAsia="宋体"/>
          <w:szCs w:val="20"/>
          <w:lang w:val="en-GB" w:eastAsia="zh-CN"/>
        </w:rPr>
        <w:t xml:space="preserve"> regarded as </w:t>
      </w:r>
      <w:r w:rsidR="00A11989" w:rsidRPr="00215D2D">
        <w:rPr>
          <w:rFonts w:eastAsia="宋体"/>
          <w:szCs w:val="20"/>
          <w:lang w:val="en-GB" w:eastAsia="zh-CN"/>
        </w:rPr>
        <w:t xml:space="preserve">a </w:t>
      </w:r>
      <w:r w:rsidR="000F55C9" w:rsidRPr="00215D2D">
        <w:rPr>
          <w:rFonts w:eastAsia="宋体"/>
          <w:szCs w:val="20"/>
          <w:lang w:val="en-GB" w:eastAsia="zh-CN"/>
        </w:rPr>
        <w:t>prioritized event</w:t>
      </w:r>
      <w:r w:rsidR="00EC2AD9" w:rsidRPr="00215D2D">
        <w:rPr>
          <w:rFonts w:eastAsia="宋体"/>
          <w:szCs w:val="20"/>
          <w:lang w:val="en-GB" w:eastAsia="zh-CN"/>
        </w:rPr>
        <w:t xml:space="preserve"> considered for determining whether a TDW should be restarted</w:t>
      </w:r>
      <w:r w:rsidR="00BA4EF0" w:rsidRPr="00215D2D">
        <w:rPr>
          <w:rFonts w:eastAsia="宋体"/>
          <w:szCs w:val="20"/>
          <w:lang w:val="en-GB" w:eastAsia="zh-CN"/>
        </w:rPr>
        <w:t xml:space="preserve"> </w:t>
      </w:r>
      <w:r w:rsidR="000F55C9" w:rsidRPr="00215D2D">
        <w:rPr>
          <w:rFonts w:eastAsia="宋体"/>
          <w:szCs w:val="20"/>
          <w:lang w:val="en-GB" w:eastAsia="zh-CN"/>
        </w:rPr>
        <w:t>when UE is not</w:t>
      </w:r>
      <w:r w:rsidR="00E5466F" w:rsidRPr="00215D2D">
        <w:rPr>
          <w:rFonts w:eastAsia="宋体"/>
          <w:szCs w:val="20"/>
          <w:lang w:val="en-GB" w:eastAsia="zh-CN"/>
        </w:rPr>
        <w:t xml:space="preserve"> </w:t>
      </w:r>
      <w:r w:rsidR="000F55C9" w:rsidRPr="00215D2D">
        <w:rPr>
          <w:szCs w:val="20"/>
        </w:rPr>
        <w:t>capable of restarting DM-RS bundling in response to dynamic events</w:t>
      </w:r>
      <w:r w:rsidR="00F5779A" w:rsidRPr="00215D2D">
        <w:rPr>
          <w:szCs w:val="20"/>
        </w:rPr>
        <w:t xml:space="preserve">. </w:t>
      </w:r>
    </w:p>
    <w:p w14:paraId="14E54832" w14:textId="0588BD9D" w:rsidR="002875AB" w:rsidRDefault="00573467" w:rsidP="00722C37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szCs w:val="20"/>
        </w:rPr>
      </w:pPr>
      <w:r w:rsidRPr="00215D2D">
        <w:rPr>
          <w:szCs w:val="20"/>
        </w:rPr>
        <w:t xml:space="preserve">In our </w:t>
      </w:r>
      <w:r w:rsidR="0029042E" w:rsidRPr="00215D2D">
        <w:rPr>
          <w:szCs w:val="20"/>
        </w:rPr>
        <w:t>view</w:t>
      </w:r>
      <w:r w:rsidRPr="00215D2D">
        <w:rPr>
          <w:szCs w:val="20"/>
        </w:rPr>
        <w:t>,</w:t>
      </w:r>
      <w:r w:rsidR="00CE0751" w:rsidRPr="00215D2D">
        <w:rPr>
          <w:szCs w:val="20"/>
        </w:rPr>
        <w:t xml:space="preserve"> the semi-static event should be prioritized</w:t>
      </w:r>
      <w:r w:rsidR="00244B7E">
        <w:rPr>
          <w:szCs w:val="20"/>
        </w:rPr>
        <w:t>.</w:t>
      </w:r>
      <w:r w:rsidR="00B97189">
        <w:rPr>
          <w:szCs w:val="20"/>
        </w:rPr>
        <w:t xml:space="preserve"> On one hand,</w:t>
      </w:r>
      <w:r w:rsidR="00CE0751" w:rsidRPr="00215D2D">
        <w:rPr>
          <w:szCs w:val="20"/>
        </w:rPr>
        <w:t xml:space="preserve"> semi-static event could ensure the alignment on UE behavior between gNB and UE. </w:t>
      </w:r>
      <w:r w:rsidR="00B97189">
        <w:rPr>
          <w:szCs w:val="20"/>
        </w:rPr>
        <w:t>On the other hand,</w:t>
      </w:r>
      <w:r w:rsidR="00CE0751" w:rsidRPr="00215D2D">
        <w:rPr>
          <w:szCs w:val="20"/>
        </w:rPr>
        <w:t xml:space="preserve"> if dynamic event was prioritized, once UE misses dynamic signalling, the misalignment on UE behavior between gNB and UE would occur, which </w:t>
      </w:r>
      <w:r w:rsidR="00B97189">
        <w:rPr>
          <w:szCs w:val="20"/>
        </w:rPr>
        <w:t>should be avoided</w:t>
      </w:r>
      <w:r w:rsidR="00CE0751" w:rsidRPr="00215D2D">
        <w:rPr>
          <w:szCs w:val="20"/>
        </w:rPr>
        <w:t xml:space="preserve">. </w:t>
      </w:r>
    </w:p>
    <w:p w14:paraId="353D903E" w14:textId="7F7E66C7" w:rsidR="0040665F" w:rsidRPr="00215D2D" w:rsidRDefault="002875AB" w:rsidP="00215D2D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szCs w:val="20"/>
          <w:lang w:eastAsia="zh-CN"/>
        </w:rPr>
      </w:pPr>
      <w:r>
        <w:rPr>
          <w:szCs w:val="20"/>
        </w:rPr>
        <w:t>According to above</w:t>
      </w:r>
      <w:r w:rsidR="00CE0751" w:rsidRPr="00215D2D">
        <w:rPr>
          <w:szCs w:val="20"/>
        </w:rPr>
        <w:t xml:space="preserve">, </w:t>
      </w:r>
      <w:r>
        <w:rPr>
          <w:szCs w:val="20"/>
        </w:rPr>
        <w:t xml:space="preserve">it is preferred that </w:t>
      </w:r>
      <w:r w:rsidR="00CE0751" w:rsidRPr="00215D2D">
        <w:rPr>
          <w:szCs w:val="20"/>
        </w:rPr>
        <w:t>when</w:t>
      </w:r>
      <w:r w:rsidR="00CE0751" w:rsidRPr="00215D2D">
        <w:rPr>
          <w:rFonts w:eastAsia="宋体"/>
          <w:szCs w:val="20"/>
          <w:lang w:val="en-GB" w:eastAsia="zh-CN"/>
        </w:rPr>
        <w:t xml:space="preserve"> UE is not </w:t>
      </w:r>
      <w:r w:rsidR="00CE0751" w:rsidRPr="00215D2D">
        <w:rPr>
          <w:szCs w:val="20"/>
        </w:rPr>
        <w:t xml:space="preserve">capable of restarting DM-RS bundling in response to dynamic events, </w:t>
      </w:r>
      <w:r w:rsidR="00CE0751" w:rsidRPr="00215D2D">
        <w:rPr>
          <w:szCs w:val="20"/>
          <w:lang w:eastAsia="zh-CN"/>
        </w:rPr>
        <w:t xml:space="preserve">a new actual TDW should be created after a triggered semi-static event, even if the semi-static event is triggered after one or multiple dynamic events, or the semi-static event overlaps with a dynamic event. </w:t>
      </w:r>
    </w:p>
    <w:p w14:paraId="40B5A98B" w14:textId="77777777" w:rsidR="00A64A22" w:rsidRDefault="00133AA7" w:rsidP="00133AA7">
      <w:pPr>
        <w:spacing w:beforeLines="0" w:before="120" w:after="0" w:line="257" w:lineRule="auto"/>
        <w:rPr>
          <w:rFonts w:eastAsiaTheme="minorEastAsia"/>
          <w:b/>
          <w:i/>
          <w:iCs/>
          <w:lang w:val="en-GB"/>
        </w:rPr>
      </w:pPr>
      <w:r w:rsidRPr="00F13B76">
        <w:rPr>
          <w:rFonts w:eastAsiaTheme="minorEastAsia"/>
          <w:b/>
          <w:i/>
          <w:iCs/>
          <w:lang w:val="en-GB"/>
        </w:rPr>
        <w:t xml:space="preserve">Proposal 1: </w:t>
      </w:r>
    </w:p>
    <w:p w14:paraId="4145EC84" w14:textId="4DE40C38" w:rsidR="00133AA7" w:rsidRPr="00215D2D" w:rsidRDefault="00133AA7" w:rsidP="00215D2D">
      <w:pPr>
        <w:pStyle w:val="aff"/>
        <w:numPr>
          <w:ilvl w:val="0"/>
          <w:numId w:val="29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When UE is not capable of restarting DM-RS bundling in response to dynamic events, a new actual TDW should be created after a triggered semi-static event, even </w:t>
      </w:r>
      <w:r w:rsidR="001259F8"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if </w:t>
      </w:r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>the following cases occur:</w:t>
      </w:r>
    </w:p>
    <w:p w14:paraId="328F4FA2" w14:textId="2303BC20" w:rsidR="00133AA7" w:rsidRPr="00215D2D" w:rsidRDefault="00133AA7" w:rsidP="00133AA7">
      <w:pPr>
        <w:pStyle w:val="aff"/>
        <w:numPr>
          <w:ilvl w:val="0"/>
          <w:numId w:val="13"/>
        </w:numPr>
        <w:spacing w:beforeLines="0" w:before="0" w:after="0" w:line="257" w:lineRule="auto"/>
        <w:ind w:firstLineChars="0"/>
        <w:rPr>
          <w:rFonts w:ascii="Times New Roman" w:hAnsi="Times New Roman" w:cs="Times New Roman"/>
          <w:b/>
          <w:i/>
        </w:rPr>
      </w:pPr>
      <w:r w:rsidRPr="00215D2D">
        <w:rPr>
          <w:rFonts w:ascii="Times New Roman" w:hAnsi="Times New Roman" w:cs="Times New Roman"/>
          <w:b/>
          <w:i/>
        </w:rPr>
        <w:t>the semi-static event is triggered after one or multiple dynamic events</w:t>
      </w:r>
      <w:r w:rsidR="004D4137">
        <w:rPr>
          <w:rFonts w:ascii="Times New Roman" w:hAnsi="Times New Roman" w:cs="Times New Roman"/>
          <w:b/>
          <w:i/>
        </w:rPr>
        <w:t>;</w:t>
      </w:r>
    </w:p>
    <w:p w14:paraId="3EEEBEDC" w14:textId="2E274463" w:rsidR="00133AA7" w:rsidRPr="00215D2D" w:rsidRDefault="00133AA7" w:rsidP="00133AA7">
      <w:pPr>
        <w:pStyle w:val="aff"/>
        <w:numPr>
          <w:ilvl w:val="0"/>
          <w:numId w:val="13"/>
        </w:numPr>
        <w:spacing w:beforeLines="0" w:before="0" w:after="0" w:line="257" w:lineRule="auto"/>
        <w:ind w:firstLineChars="0"/>
        <w:rPr>
          <w:rFonts w:ascii="Times New Roman" w:hAnsi="Times New Roman" w:cs="Times New Roman"/>
          <w:b/>
          <w:i/>
        </w:rPr>
      </w:pPr>
      <w:r w:rsidRPr="00215D2D">
        <w:rPr>
          <w:rFonts w:ascii="Times New Roman" w:hAnsi="Times New Roman" w:cs="Times New Roman"/>
          <w:b/>
          <w:i/>
        </w:rPr>
        <w:t>the semi-static event overlaps with a dynamic event</w:t>
      </w:r>
      <w:r w:rsidR="004D4137">
        <w:rPr>
          <w:rFonts w:ascii="Times New Roman" w:eastAsiaTheme="minorEastAsia" w:hAnsi="Times New Roman" w:cs="Times New Roman"/>
          <w:iCs/>
          <w:lang w:val="en-GB"/>
        </w:rPr>
        <w:t>.</w:t>
      </w:r>
    </w:p>
    <w:p w14:paraId="5CC6A9DB" w14:textId="77777777" w:rsidR="00133AA7" w:rsidRPr="00133AA7" w:rsidRDefault="00133AA7" w:rsidP="00722C37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Theme="minorEastAsia"/>
          <w:sz w:val="21"/>
          <w:szCs w:val="21"/>
          <w:lang w:eastAsia="zh-CN"/>
        </w:rPr>
      </w:pPr>
    </w:p>
    <w:p w14:paraId="445C51BD" w14:textId="5C259FC5" w:rsidR="00133AA7" w:rsidRPr="00C56B8D" w:rsidRDefault="00133AA7" w:rsidP="00215D2D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Furthermore, according to TS38.214 V17.</w:t>
      </w:r>
      <w:r w:rsidR="00A400C5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.0 section 6.1.7 as </w:t>
      </w:r>
      <w:r w:rsidR="00E04109">
        <w:rPr>
          <w:rFonts w:eastAsiaTheme="minorEastAsia"/>
          <w:lang w:eastAsia="zh-CN"/>
        </w:rPr>
        <w:t xml:space="preserve">highlighted </w:t>
      </w:r>
      <w:r>
        <w:rPr>
          <w:rFonts w:eastAsiaTheme="minorEastAsia"/>
          <w:lang w:eastAsia="zh-CN"/>
        </w:rPr>
        <w:t xml:space="preserve">below, </w:t>
      </w:r>
      <w:r w:rsidRPr="00F2051F">
        <w:t>UE capability of restarting</w:t>
      </w:r>
      <w:r>
        <w:t xml:space="preserve"> an</w:t>
      </w:r>
      <w:r w:rsidRPr="00F2051F">
        <w:t xml:space="preserve"> </w:t>
      </w:r>
      <w:r>
        <w:t>actual TDW</w:t>
      </w:r>
      <w:r w:rsidRPr="00F2051F">
        <w:t xml:space="preserve"> is </w:t>
      </w:r>
      <w:r w:rsidR="00FB0103" w:rsidRPr="00F2051F">
        <w:t xml:space="preserve">only </w:t>
      </w:r>
      <w:r w:rsidRPr="00F2051F">
        <w:t>applied to dynamic events</w:t>
      </w:r>
      <w:r>
        <w:t>. No specification change is necessary</w:t>
      </w:r>
      <w:r w:rsidR="00C2257E">
        <w:t xml:space="preserve"> for proposal above</w:t>
      </w:r>
      <w:r>
        <w:t xml:space="preserve">. 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9456"/>
      </w:tblGrid>
      <w:tr w:rsidR="007C17E6" w14:paraId="1B7A0E23" w14:textId="77777777" w:rsidTr="00215D2D">
        <w:trPr>
          <w:jc w:val="center"/>
        </w:trPr>
        <w:tc>
          <w:tcPr>
            <w:tcW w:w="9456" w:type="dxa"/>
          </w:tcPr>
          <w:p w14:paraId="7AB8B80F" w14:textId="6FB17247" w:rsidR="007C17E6" w:rsidRDefault="007C17E6" w:rsidP="00722C37">
            <w:pPr>
              <w:overflowPunct w:val="0"/>
              <w:autoSpaceDE w:val="0"/>
              <w:autoSpaceDN w:val="0"/>
              <w:adjustRightInd w:val="0"/>
              <w:spacing w:beforeLines="0" w:before="0" w:after="0" w:line="259" w:lineRule="auto"/>
              <w:textAlignment w:val="baseline"/>
              <w:rPr>
                <w:rFonts w:eastAsiaTheme="minorEastAsia"/>
                <w:iCs/>
                <w:lang w:val="en-GB" w:eastAsia="zh-CN"/>
              </w:rPr>
            </w:pPr>
            <w:r w:rsidRPr="009C400D">
              <w:t xml:space="preserve">The UE shall maintain power consistency and phase continuity within an actual TDW, across PUSCH transmissions of PUSCH repetition Type A scheduled by DCI format 0_1 or 0_2, or PUSCH repetition Type A with a configured grant, or PUSCH repetition type B or TB processing over multiple slots, or across PUCCH transmissions of PUCCH repetition, </w:t>
            </w:r>
            <w:r w:rsidRPr="005B4136">
              <w:rPr>
                <w:highlight w:val="yellow"/>
              </w:rPr>
              <w:t>in case the actual TDW is created in response to</w:t>
            </w:r>
            <w:r w:rsidRPr="009C400D">
              <w:t xml:space="preserve"> frequency hopping</w:t>
            </w:r>
            <w:r>
              <w:t>,</w:t>
            </w:r>
            <w:r w:rsidRPr="00733006">
              <w:t xml:space="preserve"> </w:t>
            </w:r>
            <w:r w:rsidRPr="00AE3DAD">
              <w:t xml:space="preserve">or in response to the use of </w:t>
            </w:r>
            <w:r w:rsidRPr="00AE3DAD">
              <w:rPr>
                <w:color w:val="000000"/>
              </w:rPr>
              <w:t xml:space="preserve">a </w:t>
            </w:r>
            <w:r w:rsidRPr="00AE3DAD">
              <w:t xml:space="preserve">different SRS resource set association for the two PUSCH transmissions of PUSCH repetition type A, or PUSCH repetition type B, or in response to the use of different spatial relations </w:t>
            </w:r>
            <w:r>
              <w:t xml:space="preserve">or different power control parameters </w:t>
            </w:r>
            <w:r w:rsidRPr="00AE3DAD">
              <w:t>for the two PUCCH transmissions of PUCCH repetition,</w:t>
            </w:r>
            <w:r w:rsidRPr="009C400D">
              <w:t xml:space="preserve"> or in response to </w:t>
            </w:r>
            <w:r w:rsidRPr="005B4136">
              <w:rPr>
                <w:highlight w:val="yellow"/>
              </w:rPr>
              <w:t>any event not triggered by DCI or MAC-CE</w:t>
            </w:r>
            <w:r w:rsidRPr="009C400D">
              <w:t xml:space="preserve">. The UE maintains power consistency and phase continuity within an actual TDW, across PUSCH transmissions of PUSCH repetition Type A scheduled by DCI format 0_1 or 0_2, or PUSCH repetition Type A with a configured grant, or PUSCH repetition type B or TB processing over multiple slots, or across PUCCH transmissions of PUCCH repetition, </w:t>
            </w:r>
            <w:r w:rsidRPr="007C17E6">
              <w:rPr>
                <w:highlight w:val="yellow"/>
              </w:rPr>
              <w:t>in case the actual TDW is created in response to an event triggered by DCI other than frequency hopping or by MAC-CE, subject to UE capability.</w:t>
            </w:r>
          </w:p>
        </w:tc>
      </w:tr>
    </w:tbl>
    <w:p w14:paraId="5F7DAAFF" w14:textId="233DF0E5" w:rsidR="007C17E6" w:rsidRDefault="007C17E6" w:rsidP="00722C37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Theme="minorEastAsia"/>
          <w:iCs/>
          <w:lang w:val="en-GB" w:eastAsia="zh-CN"/>
        </w:rPr>
      </w:pPr>
    </w:p>
    <w:p w14:paraId="45535049" w14:textId="77777777" w:rsidR="0074382A" w:rsidRDefault="00133AA7" w:rsidP="00722C37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  <w:lang w:val="en-GB"/>
        </w:rPr>
        <w:t>Observation</w:t>
      </w:r>
      <w:r w:rsidRPr="00F13B76">
        <w:rPr>
          <w:rFonts w:eastAsiaTheme="minorEastAsia"/>
          <w:b/>
          <w:i/>
          <w:iCs/>
          <w:lang w:val="en-GB"/>
        </w:rPr>
        <w:t xml:space="preserve"> 1:</w:t>
      </w:r>
      <w:r w:rsidR="008B7D06">
        <w:rPr>
          <w:rFonts w:eastAsiaTheme="minorEastAsia"/>
          <w:b/>
          <w:i/>
          <w:iCs/>
          <w:lang w:val="en-GB"/>
        </w:rPr>
        <w:t xml:space="preserve"> </w:t>
      </w:r>
    </w:p>
    <w:p w14:paraId="1A4F3B7D" w14:textId="11824D9C" w:rsidR="007C17E6" w:rsidRPr="00215D2D" w:rsidRDefault="008B7D06" w:rsidP="00215D2D">
      <w:pPr>
        <w:pStyle w:val="aff"/>
        <w:numPr>
          <w:ilvl w:val="0"/>
          <w:numId w:val="29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iCs/>
          <w:lang w:val="en-GB"/>
        </w:rPr>
      </w:pPr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>For the i</w:t>
      </w:r>
      <w:r w:rsidR="00133AA7"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ssue on UE behaviour of restarting DMRS bundling with respect to multiple semi-static and dynamic events within one nominal TDW, no specification change is </w:t>
      </w:r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>necessar</w:t>
      </w:r>
      <w:r w:rsidR="00133AA7"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>y</w:t>
      </w:r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if we agree that a new actual TDW should be created as long as a semi-static event is created</w:t>
      </w:r>
      <w:r w:rsidR="00133AA7"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. </w:t>
      </w:r>
    </w:p>
    <w:p w14:paraId="0274D48B" w14:textId="77777777" w:rsidR="00635CE8" w:rsidRDefault="00635CE8" w:rsidP="000E1C3F">
      <w:pPr>
        <w:spacing w:beforeLines="0" w:before="0" w:after="0" w:line="257" w:lineRule="auto"/>
        <w:rPr>
          <w:rFonts w:eastAsiaTheme="minorEastAsia"/>
          <w:iCs/>
          <w:lang w:val="en-GB" w:eastAsia="zh-CN"/>
        </w:rPr>
      </w:pPr>
    </w:p>
    <w:p w14:paraId="655E9789" w14:textId="3E94B2AD" w:rsidR="00635CE8" w:rsidRDefault="00960D32" w:rsidP="00635CE8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>I</w:t>
      </w:r>
      <w:r w:rsidR="00635CE8">
        <w:rPr>
          <w:rFonts w:eastAsiaTheme="minorEastAsia"/>
          <w:iCs/>
          <w:lang w:val="en-GB" w:eastAsia="zh-CN"/>
        </w:rPr>
        <w:t xml:space="preserve">n RAN1#110 meeting, the following options </w:t>
      </w:r>
      <w:r w:rsidR="00C22652">
        <w:rPr>
          <w:rFonts w:eastAsiaTheme="minorEastAsia"/>
          <w:iCs/>
          <w:lang w:val="en-GB" w:eastAsia="zh-CN"/>
        </w:rPr>
        <w:t xml:space="preserve">[1] </w:t>
      </w:r>
      <w:r w:rsidR="00635CE8">
        <w:rPr>
          <w:rFonts w:eastAsiaTheme="minorEastAsia"/>
          <w:iCs/>
          <w:lang w:val="en-GB" w:eastAsia="zh-CN"/>
        </w:rPr>
        <w:t>for solving this issue are recommended.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35CE8" w:rsidRPr="00F13B76" w14:paraId="7BBCB120" w14:textId="77777777" w:rsidTr="00A01E13">
        <w:trPr>
          <w:trHeight w:val="7077"/>
        </w:trPr>
        <w:tc>
          <w:tcPr>
            <w:tcW w:w="9631" w:type="dxa"/>
          </w:tcPr>
          <w:p w14:paraId="78E86092" w14:textId="77777777" w:rsidR="00635CE8" w:rsidRDefault="00635CE8" w:rsidP="00A01E13">
            <w:pPr>
              <w:spacing w:beforeLines="0" w:before="0" w:after="0" w:line="276" w:lineRule="auto"/>
              <w:contextualSpacing/>
              <w:rPr>
                <w:b/>
                <w:szCs w:val="21"/>
              </w:rPr>
            </w:pPr>
            <w:r>
              <w:rPr>
                <w:b/>
                <w:szCs w:val="21"/>
              </w:rPr>
              <w:t>Option 1: Make a conclusion</w:t>
            </w:r>
          </w:p>
          <w:p w14:paraId="05CDC045" w14:textId="77777777" w:rsidR="00635CE8" w:rsidRDefault="00635CE8" w:rsidP="00A01E13">
            <w:pPr>
              <w:snapToGrid w:val="0"/>
              <w:spacing w:beforeLines="0" w:before="0" w:after="0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For UEs not capable of restarting DM-RS bundling,</w:t>
            </w:r>
          </w:p>
          <w:p w14:paraId="4155DB07" w14:textId="77777777" w:rsidR="00635CE8" w:rsidRPr="00D210F1" w:rsidRDefault="00635CE8" w:rsidP="00A01E13">
            <w:pPr>
              <w:widowControl w:val="0"/>
              <w:numPr>
                <w:ilvl w:val="0"/>
                <w:numId w:val="31"/>
              </w:numPr>
              <w:spacing w:beforeLines="0" w:before="0" w:after="0"/>
              <w:ind w:left="418" w:hanging="418"/>
              <w:rPr>
                <w:iCs/>
              </w:rPr>
            </w:pPr>
            <w:r w:rsidRPr="00D210F1">
              <w:rPr>
                <w:iCs/>
              </w:rPr>
              <w:t>If a semi-static event is triggered after one or multiple dynamic events, a new actual TDW is created after the triggered semi-static event.</w:t>
            </w:r>
          </w:p>
          <w:p w14:paraId="15C06BB8" w14:textId="77777777" w:rsidR="00635CE8" w:rsidRPr="00D210F1" w:rsidRDefault="00635CE8" w:rsidP="00A01E13">
            <w:pPr>
              <w:widowControl w:val="0"/>
              <w:numPr>
                <w:ilvl w:val="0"/>
                <w:numId w:val="31"/>
              </w:numPr>
              <w:spacing w:beforeLines="0" w:before="0" w:after="0"/>
              <w:ind w:left="418" w:hanging="418"/>
              <w:rPr>
                <w:iCs/>
              </w:rPr>
            </w:pPr>
            <w:r w:rsidRPr="00D210F1">
              <w:rPr>
                <w:iCs/>
              </w:rPr>
              <w:t>If a semi-static event overlaps with a dynamic event, a new actual TDW is created after the triggered semi-static event.</w:t>
            </w:r>
          </w:p>
          <w:p w14:paraId="11F132F6" w14:textId="77777777" w:rsidR="00635CE8" w:rsidRPr="00D210F1" w:rsidRDefault="00635CE8" w:rsidP="00A01E13">
            <w:pPr>
              <w:widowControl w:val="0"/>
              <w:numPr>
                <w:ilvl w:val="0"/>
                <w:numId w:val="31"/>
              </w:numPr>
              <w:spacing w:beforeLines="0" w:before="0" w:after="0"/>
              <w:ind w:left="418" w:hanging="418"/>
              <w:rPr>
                <w:iCs/>
              </w:rPr>
            </w:pPr>
            <w:r w:rsidRPr="00D210F1">
              <w:rPr>
                <w:iCs/>
              </w:rPr>
              <w:t>Note: No specification impact is expected.</w:t>
            </w:r>
          </w:p>
          <w:p w14:paraId="6D3CB4EC" w14:textId="77777777" w:rsidR="00635CE8" w:rsidRDefault="00635CE8">
            <w:pPr>
              <w:autoSpaceDE w:val="0"/>
              <w:autoSpaceDN w:val="0"/>
              <w:adjustRightInd w:val="0"/>
              <w:snapToGrid w:val="0"/>
              <w:spacing w:beforeLines="0" w:before="0" w:after="0"/>
              <w:rPr>
                <w:sz w:val="21"/>
                <w:szCs w:val="21"/>
              </w:rPr>
            </w:pPr>
          </w:p>
          <w:p w14:paraId="4CF5AC5B" w14:textId="77777777" w:rsidR="00635CE8" w:rsidRDefault="00635CE8" w:rsidP="00A01E13">
            <w:pPr>
              <w:spacing w:beforeLines="0" w:before="0" w:after="0"/>
              <w:rPr>
                <w:rFonts w:eastAsia="宋体"/>
                <w:b/>
                <w:szCs w:val="21"/>
              </w:rPr>
            </w:pPr>
            <w:r>
              <w:rPr>
                <w:rFonts w:eastAsia="宋体" w:hint="eastAsia"/>
                <w:b/>
                <w:szCs w:val="21"/>
              </w:rPr>
              <w:t>O</w:t>
            </w:r>
            <w:r>
              <w:rPr>
                <w:rFonts w:eastAsia="宋体"/>
                <w:b/>
                <w:szCs w:val="21"/>
              </w:rPr>
              <w:t>ption 2:</w:t>
            </w:r>
          </w:p>
          <w:p w14:paraId="07E20B2F" w14:textId="77777777" w:rsidR="00635CE8" w:rsidRDefault="00635CE8" w:rsidP="00A01E13">
            <w:pPr>
              <w:widowControl w:val="0"/>
              <w:numPr>
                <w:ilvl w:val="0"/>
                <w:numId w:val="31"/>
              </w:numPr>
              <w:spacing w:beforeLines="0" w:before="0" w:after="0"/>
              <w:rPr>
                <w:iCs/>
              </w:rPr>
            </w:pPr>
            <w:r>
              <w:rPr>
                <w:iCs/>
              </w:rPr>
              <w:t xml:space="preserve">For UE not capable of restarting DMRS bundling in response to dynamic events subject to FG-4g, </w:t>
            </w:r>
          </w:p>
          <w:p w14:paraId="05D3C1AD" w14:textId="77777777" w:rsidR="00635CE8" w:rsidRDefault="00635CE8" w:rsidP="00A01E13">
            <w:pPr>
              <w:widowControl w:val="0"/>
              <w:numPr>
                <w:ilvl w:val="1"/>
                <w:numId w:val="31"/>
              </w:numPr>
              <w:spacing w:beforeLines="0" w:before="0" w:after="0"/>
              <w:rPr>
                <w:iCs/>
              </w:rPr>
            </w:pPr>
            <w:r>
              <w:rPr>
                <w:iCs/>
              </w:rPr>
              <w:t xml:space="preserve">UE is able to restart DMRS bundling after a semi-static event, if there are no precedent dynamic events and no overlapping dynamic events with the semi-static event within the nominal TDW. </w:t>
            </w:r>
          </w:p>
          <w:p w14:paraId="27B9B4C9" w14:textId="77777777" w:rsidR="00635CE8" w:rsidRDefault="00635CE8" w:rsidP="00A01E13">
            <w:pPr>
              <w:widowControl w:val="0"/>
              <w:numPr>
                <w:ilvl w:val="1"/>
                <w:numId w:val="31"/>
              </w:numPr>
              <w:spacing w:beforeLines="0" w:before="0" w:after="0"/>
              <w:rPr>
                <w:iCs/>
              </w:rPr>
            </w:pPr>
            <w:r>
              <w:rPr>
                <w:iCs/>
              </w:rPr>
              <w:t xml:space="preserve">It’s subject to UE capability whether UE can </w:t>
            </w:r>
            <w:proofErr w:type="gramStart"/>
            <w:r>
              <w:rPr>
                <w:iCs/>
              </w:rPr>
              <w:t>restarting</w:t>
            </w:r>
            <w:proofErr w:type="gramEnd"/>
            <w:r>
              <w:rPr>
                <w:iCs/>
              </w:rPr>
              <w:t xml:space="preserve"> DMRS bundling after a semi-static event, if there are precedent dynamic events or overlapping dynamic events with the semi-static event within the nominal TDW. </w:t>
            </w:r>
          </w:p>
          <w:p w14:paraId="1A593992" w14:textId="77777777" w:rsidR="00635CE8" w:rsidRDefault="00635CE8" w:rsidP="00A01E13">
            <w:pPr>
              <w:widowControl w:val="0"/>
              <w:numPr>
                <w:ilvl w:val="2"/>
                <w:numId w:val="32"/>
              </w:numPr>
              <w:spacing w:beforeLines="0" w:before="0" w:after="0"/>
              <w:rPr>
                <w:iCs/>
              </w:rPr>
            </w:pPr>
            <w:r>
              <w:rPr>
                <w:iCs/>
              </w:rPr>
              <w:t>UE Cap 0: UE has no ability to restart DMRS bundling after a dynamic event, i.e., after a dynamic event occurs during a nominal TDW, UE does not restart DMRS bundling until the end of the nominal TDW. This behaviour applies even if semi-static events occur after or overlapping with the dynamic event within the nominal TDW.</w:t>
            </w:r>
          </w:p>
          <w:p w14:paraId="6C025281" w14:textId="77777777" w:rsidR="00635CE8" w:rsidRDefault="00635CE8" w:rsidP="00A01E13">
            <w:pPr>
              <w:widowControl w:val="0"/>
              <w:numPr>
                <w:ilvl w:val="2"/>
                <w:numId w:val="32"/>
              </w:numPr>
              <w:spacing w:beforeLines="0" w:before="0" w:after="0"/>
              <w:rPr>
                <w:iCs/>
              </w:rPr>
            </w:pPr>
            <w:r>
              <w:rPr>
                <w:iCs/>
              </w:rPr>
              <w:t>UE Cap 1: UE is always able to restart DMRS bundling after semi-static events</w:t>
            </w:r>
            <w:r>
              <w:rPr>
                <w:iCs/>
                <w:color w:val="FF0000"/>
                <w:u w:val="single"/>
              </w:rPr>
              <w:t xml:space="preserve"> even if there are precedent dynamic events or overlapping dynamic events with the semi-static event within the nominal TDW</w:t>
            </w:r>
            <w:r>
              <w:rPr>
                <w:iCs/>
              </w:rPr>
              <w:t xml:space="preserve">. </w:t>
            </w:r>
          </w:p>
          <w:p w14:paraId="30240F1B" w14:textId="77777777" w:rsidR="00635CE8" w:rsidRDefault="00635CE8" w:rsidP="00A01E13">
            <w:pPr>
              <w:widowControl w:val="0"/>
              <w:numPr>
                <w:ilvl w:val="0"/>
                <w:numId w:val="33"/>
              </w:numPr>
              <w:spacing w:beforeLines="0" w:before="0" w:after="0"/>
              <w:rPr>
                <w:iCs/>
              </w:rPr>
            </w:pPr>
            <w:r>
              <w:rPr>
                <w:iCs/>
              </w:rPr>
              <w:t xml:space="preserve">In case a dynamic event occurs </w:t>
            </w:r>
            <w:r>
              <w:rPr>
                <w:iCs/>
                <w:color w:val="FF0000"/>
                <w:u w:val="single"/>
              </w:rPr>
              <w:t xml:space="preserve">after a semi-static event </w:t>
            </w:r>
            <w:r>
              <w:rPr>
                <w:iCs/>
              </w:rPr>
              <w:t>during a nominal TDW, UE does not restart DMRS bundling until the next semi-static event (if any) before the end of the nominal TDW, and UE restarts DMRS bundling after the semi-static event.</w:t>
            </w:r>
          </w:p>
          <w:p w14:paraId="72645C8B" w14:textId="77777777" w:rsidR="00635CE8" w:rsidRDefault="00635CE8" w:rsidP="00A01E13">
            <w:pPr>
              <w:widowControl w:val="0"/>
              <w:numPr>
                <w:ilvl w:val="0"/>
                <w:numId w:val="33"/>
              </w:numPr>
              <w:spacing w:beforeLines="0" w:before="0" w:after="0"/>
              <w:rPr>
                <w:iCs/>
                <w:color w:val="FF0000"/>
                <w:u w:val="single"/>
              </w:rPr>
            </w:pPr>
            <w:r>
              <w:rPr>
                <w:iCs/>
                <w:color w:val="FF0000"/>
                <w:u w:val="single"/>
              </w:rPr>
              <w:t>In case a dynamic event occurs overlapping with a semi-static event during a nominal TDW, UE restarts DMRS bundling after the semi-static event.</w:t>
            </w:r>
          </w:p>
          <w:p w14:paraId="0F3F2341" w14:textId="77777777" w:rsidR="00635CE8" w:rsidRDefault="00635CE8" w:rsidP="00A01E13">
            <w:pPr>
              <w:widowControl w:val="0"/>
              <w:numPr>
                <w:ilvl w:val="0"/>
                <w:numId w:val="31"/>
              </w:numPr>
              <w:spacing w:beforeLines="0" w:before="0" w:after="0"/>
              <w:rPr>
                <w:iCs/>
              </w:rPr>
            </w:pPr>
            <w:r>
              <w:rPr>
                <w:iCs/>
              </w:rPr>
              <w:t xml:space="preserve">For UE capable of restarting DM-RS bundling in response to dynamic events subject to FG-4g, </w:t>
            </w:r>
          </w:p>
          <w:p w14:paraId="043837AE" w14:textId="77777777" w:rsidR="00635CE8" w:rsidRPr="00D210F1" w:rsidRDefault="00635CE8">
            <w:pPr>
              <w:autoSpaceDE w:val="0"/>
              <w:autoSpaceDN w:val="0"/>
              <w:adjustRightInd w:val="0"/>
              <w:snapToGrid w:val="0"/>
              <w:spacing w:beforeLines="0" w:before="0" w:after="0"/>
              <w:rPr>
                <w:sz w:val="21"/>
                <w:szCs w:val="21"/>
              </w:rPr>
            </w:pPr>
            <w:r>
              <w:rPr>
                <w:iCs/>
              </w:rPr>
              <w:t>UE Cap 2: UE has full ability to restart DMRS bundling, i.e., UE restarts DMRS bundling after any dynamic or semi-static events.</w:t>
            </w:r>
          </w:p>
        </w:tc>
      </w:tr>
    </w:tbl>
    <w:p w14:paraId="07A8005D" w14:textId="77777777" w:rsidR="003E455A" w:rsidRDefault="007378A5" w:rsidP="00215D2D">
      <w:pPr>
        <w:spacing w:beforeLines="0" w:before="120" w:line="257" w:lineRule="auto"/>
        <w:rPr>
          <w:rFonts w:eastAsiaTheme="minorEastAsia"/>
          <w:iCs/>
          <w:lang w:val="en-GB" w:eastAsia="zh-CN"/>
        </w:rPr>
      </w:pPr>
      <w:r>
        <w:rPr>
          <w:rFonts w:eastAsiaTheme="minorEastAsia" w:hint="eastAsia"/>
          <w:iCs/>
          <w:lang w:val="en-GB" w:eastAsia="zh-CN"/>
        </w:rPr>
        <w:t>I</w:t>
      </w:r>
      <w:r>
        <w:rPr>
          <w:rFonts w:eastAsiaTheme="minorEastAsia"/>
          <w:iCs/>
          <w:lang w:val="en-GB" w:eastAsia="zh-CN"/>
        </w:rPr>
        <w:t xml:space="preserve">n order for companies to have same understanding of this issue, a conclusion would be needed on </w:t>
      </w:r>
      <w:r w:rsidRPr="005A420F">
        <w:rPr>
          <w:rFonts w:eastAsiaTheme="minorEastAsia"/>
          <w:iCs/>
          <w:lang w:val="en-GB" w:eastAsia="zh-CN"/>
        </w:rPr>
        <w:t>UE behaviour of restarting DMRS bundling with respect to multiple semi-static and dynamic events within one nominal TDW</w:t>
      </w:r>
      <w:r>
        <w:rPr>
          <w:rFonts w:eastAsiaTheme="minorEastAsia"/>
          <w:iCs/>
          <w:lang w:val="en-GB" w:eastAsia="zh-CN"/>
        </w:rPr>
        <w:t xml:space="preserve">. </w:t>
      </w:r>
    </w:p>
    <w:p w14:paraId="6AFDA17F" w14:textId="2600B652" w:rsidR="003E455A" w:rsidRDefault="003E455A" w:rsidP="003E455A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 xml:space="preserve">For option 2, there could be some ambiguous cases. For example, if UE with Cap 0 misses the indication of dynamic events, UE would only recognise semi-static events here even if these </w:t>
      </w:r>
      <w:r>
        <w:rPr>
          <w:iCs/>
        </w:rPr>
        <w:t>semi-static events occur after or overlapping with the dynamic event within the nominal TDW.</w:t>
      </w:r>
      <w:r>
        <w:rPr>
          <w:rFonts w:eastAsiaTheme="minorEastAsia"/>
          <w:iCs/>
          <w:lang w:val="en-GB" w:eastAsia="zh-CN"/>
        </w:rPr>
        <w:t xml:space="preserve"> And then UE would restart DMRS bundling after semi-static events since it is mandatory for </w:t>
      </w:r>
      <w:r w:rsidRPr="00752557">
        <w:rPr>
          <w:rFonts w:eastAsiaTheme="minorEastAsia"/>
          <w:iCs/>
          <w:lang w:val="en-GB" w:eastAsia="zh-CN"/>
        </w:rPr>
        <w:t>UE to support restarting DM-RS bundling due to semi-static events</w:t>
      </w:r>
      <w:r>
        <w:rPr>
          <w:rFonts w:eastAsiaTheme="minorEastAsia"/>
          <w:iCs/>
          <w:lang w:val="en-GB" w:eastAsia="zh-CN"/>
        </w:rPr>
        <w:t>, which would cause the misalignment between gNB and UE on the expected behaviours for UE with Cap 0. Furthermore, in</w:t>
      </w:r>
      <w:r w:rsidRPr="00EC0A0A">
        <w:rPr>
          <w:rFonts w:eastAsiaTheme="minorEastAsia"/>
          <w:iCs/>
          <w:lang w:val="en-GB" w:eastAsia="zh-CN"/>
        </w:rPr>
        <w:t xml:space="preserve"> case a dynamic event occurs after a</w:t>
      </w:r>
      <w:r>
        <w:rPr>
          <w:rFonts w:eastAsiaTheme="minorEastAsia"/>
          <w:iCs/>
          <w:lang w:val="en-GB" w:eastAsia="zh-CN"/>
        </w:rPr>
        <w:t xml:space="preserve"> first</w:t>
      </w:r>
      <w:r w:rsidRPr="00EC0A0A">
        <w:rPr>
          <w:rFonts w:eastAsiaTheme="minorEastAsia"/>
          <w:iCs/>
          <w:lang w:val="en-GB" w:eastAsia="zh-CN"/>
        </w:rPr>
        <w:t xml:space="preserve"> semi-static event during a nominal TDW, </w:t>
      </w:r>
      <w:r>
        <w:rPr>
          <w:rFonts w:eastAsiaTheme="minorEastAsia"/>
          <w:iCs/>
          <w:lang w:val="en-GB" w:eastAsia="zh-CN"/>
        </w:rPr>
        <w:t xml:space="preserve">if UE with Cap 1 misses the indication of the dynamic event, UE would only recognise the first semi-static event and restart DMRS bundling after the first semi-static event, instead of </w:t>
      </w:r>
      <w:r>
        <w:rPr>
          <w:iCs/>
        </w:rPr>
        <w:t xml:space="preserve">not restarting DMRS bundling until a second semi-static event (if any) before the end of the nominal TDW. Obviously, this kind of </w:t>
      </w:r>
      <w:r>
        <w:rPr>
          <w:rFonts w:eastAsiaTheme="minorEastAsia"/>
          <w:iCs/>
          <w:lang w:val="en-GB" w:eastAsia="zh-CN"/>
        </w:rPr>
        <w:t xml:space="preserve">misalignment </w:t>
      </w:r>
      <w:r>
        <w:rPr>
          <w:iCs/>
        </w:rPr>
        <w:t xml:space="preserve">should be precluded. If option 2 is applied, some cases as mentioned above should be further discussed and clarified, which would complicate this issue. </w:t>
      </w:r>
    </w:p>
    <w:p w14:paraId="1F296546" w14:textId="77777777" w:rsidR="003E455A" w:rsidRDefault="003E455A" w:rsidP="003E455A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  <w:lang w:val="en-GB"/>
        </w:rPr>
        <w:t>Observation 2</w:t>
      </w:r>
      <w:r w:rsidRPr="00F13B76">
        <w:rPr>
          <w:rFonts w:eastAsiaTheme="minorEastAsia"/>
          <w:b/>
          <w:i/>
          <w:iCs/>
          <w:lang w:val="en-GB"/>
        </w:rPr>
        <w:t>:</w:t>
      </w:r>
      <w:r>
        <w:rPr>
          <w:rFonts w:eastAsiaTheme="minorEastAsia"/>
          <w:b/>
          <w:i/>
          <w:iCs/>
          <w:lang w:val="en-GB"/>
        </w:rPr>
        <w:t xml:space="preserve"> </w:t>
      </w:r>
    </w:p>
    <w:p w14:paraId="121EE3B5" w14:textId="66A9E543" w:rsidR="003E455A" w:rsidRDefault="003E455A" w:rsidP="003E455A">
      <w:pPr>
        <w:pStyle w:val="aff"/>
        <w:numPr>
          <w:ilvl w:val="0"/>
          <w:numId w:val="29"/>
        </w:numPr>
        <w:overflowPunct w:val="0"/>
        <w:autoSpaceDE w:val="0"/>
        <w:autoSpaceDN w:val="0"/>
        <w:adjustRightInd w:val="0"/>
        <w:spacing w:beforeLines="0" w:before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For </w:t>
      </w:r>
      <w:r w:rsidRPr="00F61921">
        <w:rPr>
          <w:rFonts w:ascii="Times New Roman" w:eastAsiaTheme="minorEastAsia" w:hAnsi="Times New Roman" w:cs="Times New Roman"/>
          <w:b/>
          <w:i/>
          <w:iCs/>
          <w:lang w:val="en-GB"/>
        </w:rPr>
        <w:t>restarting DMRS bundling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, option 2 would cause </w:t>
      </w:r>
      <w:r w:rsidR="00343B6F">
        <w:rPr>
          <w:rFonts w:ascii="Times New Roman" w:eastAsiaTheme="minorEastAsia" w:hAnsi="Times New Roman" w:cs="Times New Roman"/>
          <w:b/>
          <w:i/>
          <w:iCs/>
          <w:lang w:val="en-GB"/>
        </w:rPr>
        <w:t>misalignment between UE and network side on the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UE behaviours of UE with Cap 0 and Cap 1</w:t>
      </w:r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49F66926" w14:textId="3AA1500A" w:rsidR="00635CE8" w:rsidRDefault="001E5AD9" w:rsidP="00215D2D">
      <w:pPr>
        <w:spacing w:beforeLines="0" w:before="120" w:line="257" w:lineRule="auto"/>
        <w:rPr>
          <w:rFonts w:eastAsiaTheme="minorEastAsia"/>
          <w:iCs/>
          <w:lang w:eastAsia="zh-CN"/>
        </w:rPr>
      </w:pPr>
      <w:r>
        <w:rPr>
          <w:iCs/>
        </w:rPr>
        <w:t xml:space="preserve">Considering it is already the late </w:t>
      </w:r>
      <w:r w:rsidR="00EE4E2F">
        <w:rPr>
          <w:iCs/>
        </w:rPr>
        <w:t>maintenance</w:t>
      </w:r>
      <w:r>
        <w:rPr>
          <w:iCs/>
        </w:rPr>
        <w:t xml:space="preserve"> stage of in this topic, RAN1 should </w:t>
      </w:r>
      <w:proofErr w:type="gramStart"/>
      <w:r>
        <w:rPr>
          <w:iCs/>
        </w:rPr>
        <w:t>make a decision</w:t>
      </w:r>
      <w:proofErr w:type="gramEnd"/>
      <w:r>
        <w:rPr>
          <w:iCs/>
        </w:rPr>
        <w:t xml:space="preserve"> on this issue as soon as possible. </w:t>
      </w:r>
      <w:r w:rsidR="007378A5">
        <w:rPr>
          <w:rFonts w:eastAsiaTheme="minorEastAsia"/>
          <w:iCs/>
          <w:lang w:val="en-GB" w:eastAsia="zh-CN"/>
        </w:rPr>
        <w:t xml:space="preserve">We propose RAN1 to </w:t>
      </w:r>
      <w:r w:rsidR="007378A5" w:rsidRPr="007378A5">
        <w:rPr>
          <w:rFonts w:eastAsiaTheme="minorEastAsia"/>
          <w:iCs/>
          <w:lang w:val="en-GB" w:eastAsia="zh-CN"/>
        </w:rPr>
        <w:t>conclude that when UE is not capable of restarting DM-RS bundling, a new actual window should be created after a semi-static event, even if the semi-static event occurs after one or multiple dynamic events, or the semi-static event overlaps with a dynamic event, and no specification change is needed for this conclusion.</w:t>
      </w:r>
      <w:r w:rsidR="007378A5">
        <w:rPr>
          <w:rFonts w:eastAsiaTheme="minorEastAsia" w:hint="eastAsia"/>
          <w:iCs/>
          <w:lang w:eastAsia="zh-CN"/>
        </w:rPr>
        <w:t xml:space="preserve"> </w:t>
      </w:r>
      <w:r w:rsidR="007378A5">
        <w:rPr>
          <w:rFonts w:eastAsiaTheme="minorEastAsia"/>
          <w:iCs/>
          <w:lang w:eastAsia="zh-CN"/>
        </w:rPr>
        <w:t>T</w:t>
      </w:r>
      <w:r w:rsidR="007378A5">
        <w:rPr>
          <w:rFonts w:eastAsiaTheme="minorEastAsia" w:hint="eastAsia"/>
          <w:iCs/>
          <w:lang w:eastAsia="zh-CN"/>
        </w:rPr>
        <w:t>hat</w:t>
      </w:r>
      <w:r w:rsidR="007378A5">
        <w:rPr>
          <w:rFonts w:eastAsiaTheme="minorEastAsia"/>
          <w:iCs/>
          <w:lang w:eastAsia="zh-CN"/>
        </w:rPr>
        <w:t xml:space="preserve"> is, we</w:t>
      </w:r>
      <w:r w:rsidR="00EB3569">
        <w:rPr>
          <w:rFonts w:eastAsiaTheme="minorEastAsia"/>
          <w:iCs/>
          <w:lang w:eastAsia="zh-CN"/>
        </w:rPr>
        <w:t xml:space="preserve"> support option 1</w:t>
      </w:r>
      <w:r w:rsidR="00D93331">
        <w:rPr>
          <w:rFonts w:eastAsiaTheme="minorEastAsia"/>
          <w:iCs/>
          <w:lang w:eastAsia="zh-CN"/>
        </w:rPr>
        <w:t xml:space="preserve">. </w:t>
      </w:r>
    </w:p>
    <w:p w14:paraId="084BBB0F" w14:textId="77777777" w:rsidR="00AA24DA" w:rsidRDefault="005A420F" w:rsidP="00215D2D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F13B76">
        <w:rPr>
          <w:rFonts w:eastAsiaTheme="minorEastAsia"/>
          <w:b/>
          <w:i/>
          <w:iCs/>
          <w:lang w:val="en-GB"/>
        </w:rPr>
        <w:t xml:space="preserve">Proposal </w:t>
      </w:r>
      <w:r>
        <w:rPr>
          <w:rFonts w:eastAsiaTheme="minorEastAsia"/>
          <w:b/>
          <w:i/>
          <w:iCs/>
          <w:lang w:val="en-GB"/>
        </w:rPr>
        <w:t>2</w:t>
      </w:r>
      <w:r w:rsidRPr="00F13B76">
        <w:rPr>
          <w:rFonts w:eastAsiaTheme="minorEastAsia"/>
          <w:b/>
          <w:i/>
          <w:iCs/>
          <w:lang w:val="en-GB"/>
        </w:rPr>
        <w:t>:</w:t>
      </w:r>
      <w:r>
        <w:rPr>
          <w:rFonts w:eastAsiaTheme="minorEastAsia"/>
          <w:b/>
          <w:i/>
          <w:iCs/>
          <w:lang w:val="en-GB"/>
        </w:rPr>
        <w:t xml:space="preserve"> </w:t>
      </w:r>
    </w:p>
    <w:p w14:paraId="6CE8B361" w14:textId="7315CD09" w:rsidR="00F312E3" w:rsidRDefault="005A420F" w:rsidP="007378A5">
      <w:pPr>
        <w:pStyle w:val="aff"/>
        <w:numPr>
          <w:ilvl w:val="0"/>
          <w:numId w:val="29"/>
        </w:numPr>
        <w:overflowPunct w:val="0"/>
        <w:autoSpaceDE w:val="0"/>
        <w:autoSpaceDN w:val="0"/>
        <w:adjustRightInd w:val="0"/>
        <w:spacing w:beforeLines="0" w:before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>RAN1 to conclude that when UE is not capable of res</w:t>
      </w:r>
      <w:bookmarkStart w:id="6" w:name="_GoBack"/>
      <w:bookmarkEnd w:id="6"/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tarting DM-RS bundling, a new actual window should be created after a semi-static event, </w:t>
      </w:r>
      <w:r w:rsidR="004E3484">
        <w:rPr>
          <w:rFonts w:ascii="Times New Roman" w:eastAsiaTheme="minorEastAsia" w:hAnsi="Times New Roman" w:cs="Times New Roman"/>
          <w:b/>
          <w:i/>
          <w:iCs/>
          <w:lang w:val="en-GB"/>
        </w:rPr>
        <w:t>even if</w:t>
      </w:r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the semi-static event occurs after one or multiple dynamic events, or the semi-static event overlaps with a dynamic event, and no specification change is </w:t>
      </w:r>
      <w:r w:rsidR="000D5CB8">
        <w:rPr>
          <w:rFonts w:ascii="Times New Roman" w:eastAsiaTheme="minorEastAsia" w:hAnsi="Times New Roman" w:cs="Times New Roman"/>
          <w:b/>
          <w:i/>
          <w:iCs/>
          <w:lang w:val="en-GB"/>
        </w:rPr>
        <w:t>needed for this conclusion</w:t>
      </w:r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1AF8BC0A" w14:textId="77777777" w:rsidR="00252563" w:rsidRPr="00F13B76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 w:rsidRPr="00F13B76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99FC4DB" w14:textId="2F555B58" w:rsidR="00252563" w:rsidRPr="00F13B76" w:rsidRDefault="005067D8" w:rsidP="002A52DA">
      <w:pPr>
        <w:spacing w:before="120"/>
        <w:rPr>
          <w:rFonts w:eastAsia="宋体"/>
          <w:b/>
          <w:lang w:eastAsia="zh-CN"/>
        </w:rPr>
      </w:pPr>
      <w:r w:rsidRPr="00F13B76">
        <w:rPr>
          <w:rFonts w:eastAsia="等线"/>
          <w:lang w:eastAsia="zh-CN"/>
        </w:rPr>
        <w:t xml:space="preserve">In this contribution, we discuss </w:t>
      </w:r>
      <w:r w:rsidR="00285FC0" w:rsidRPr="00F13B76">
        <w:rPr>
          <w:rFonts w:eastAsia="等线"/>
          <w:lang w:eastAsia="zh-CN"/>
        </w:rPr>
        <w:t>UE behavior of restarting DMRS bundling with respect to multiple semi-static and dynamic events within one nominal TDW</w:t>
      </w:r>
      <w:r w:rsidRPr="00F13B76">
        <w:rPr>
          <w:rFonts w:eastAsia="等线"/>
          <w:lang w:eastAsia="zh-CN"/>
        </w:rPr>
        <w:t>, and have following  observations</w:t>
      </w:r>
      <w:r w:rsidRPr="00F13B76">
        <w:rPr>
          <w:rFonts w:eastAsia="宋体"/>
          <w:lang w:eastAsia="zh-CN"/>
        </w:rPr>
        <w:t xml:space="preserve"> and proposals: </w:t>
      </w:r>
    </w:p>
    <w:p w14:paraId="6F7F170C" w14:textId="77777777" w:rsidR="00AE3E22" w:rsidRDefault="00AE3E22" w:rsidP="00215D2D">
      <w:pPr>
        <w:overflowPunct w:val="0"/>
        <w:autoSpaceDE w:val="0"/>
        <w:autoSpaceDN w:val="0"/>
        <w:adjustRightInd w:val="0"/>
        <w:spacing w:beforeLines="0" w:before="0" w:after="0"/>
        <w:textAlignment w:val="baseline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  <w:lang w:val="en-GB"/>
        </w:rPr>
        <w:t>Observation</w:t>
      </w:r>
      <w:r w:rsidRPr="00F13B76">
        <w:rPr>
          <w:rFonts w:eastAsiaTheme="minorEastAsia"/>
          <w:b/>
          <w:i/>
          <w:iCs/>
          <w:lang w:val="en-GB"/>
        </w:rPr>
        <w:t xml:space="preserve"> 1:</w:t>
      </w:r>
      <w:r>
        <w:rPr>
          <w:rFonts w:eastAsiaTheme="minorEastAsia"/>
          <w:b/>
          <w:i/>
          <w:iCs/>
          <w:lang w:val="en-GB"/>
        </w:rPr>
        <w:t xml:space="preserve"> </w:t>
      </w:r>
    </w:p>
    <w:p w14:paraId="79A41055" w14:textId="5A8AA26B" w:rsidR="00AE3E22" w:rsidRPr="00CE32C5" w:rsidRDefault="00AE3E22" w:rsidP="00215D2D">
      <w:pPr>
        <w:pStyle w:val="aff"/>
        <w:numPr>
          <w:ilvl w:val="0"/>
          <w:numId w:val="29"/>
        </w:numPr>
        <w:overflowPunct w:val="0"/>
        <w:autoSpaceDE w:val="0"/>
        <w:autoSpaceDN w:val="0"/>
        <w:adjustRightInd w:val="0"/>
        <w:spacing w:beforeLines="0" w:before="0" w:after="0"/>
        <w:ind w:firstLineChars="0"/>
        <w:textAlignment w:val="baseline"/>
        <w:rPr>
          <w:rFonts w:ascii="Times New Roman" w:eastAsiaTheme="minorEastAsia" w:hAnsi="Times New Roman" w:cs="Times New Roman"/>
          <w:iCs/>
          <w:lang w:val="en-GB"/>
        </w:rPr>
      </w:pPr>
      <w:r w:rsidRPr="00C34ED6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For the issue on UE behaviour of restarting DMRS bundling with respect to multiple semi-static and dynamic events within one nominal TDW, no specification change is necessary if we agree that a new actual TDW should be created as long as a semi-static event is created. </w:t>
      </w:r>
    </w:p>
    <w:p w14:paraId="1D54413F" w14:textId="77777777" w:rsidR="00CE32C5" w:rsidRDefault="00CE32C5" w:rsidP="00CE32C5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  <w:lang w:val="en-GB"/>
        </w:rPr>
        <w:t>Observation 2</w:t>
      </w:r>
      <w:r w:rsidRPr="00F13B76">
        <w:rPr>
          <w:rFonts w:eastAsiaTheme="minorEastAsia"/>
          <w:b/>
          <w:i/>
          <w:iCs/>
          <w:lang w:val="en-GB"/>
        </w:rPr>
        <w:t>:</w:t>
      </w:r>
      <w:r>
        <w:rPr>
          <w:rFonts w:eastAsiaTheme="minorEastAsia"/>
          <w:b/>
          <w:i/>
          <w:iCs/>
          <w:lang w:val="en-GB"/>
        </w:rPr>
        <w:t xml:space="preserve"> </w:t>
      </w:r>
    </w:p>
    <w:p w14:paraId="4419CF17" w14:textId="77777777" w:rsidR="001730CB" w:rsidRDefault="001730CB" w:rsidP="001730CB">
      <w:pPr>
        <w:pStyle w:val="aff"/>
        <w:numPr>
          <w:ilvl w:val="0"/>
          <w:numId w:val="29"/>
        </w:numPr>
        <w:overflowPunct w:val="0"/>
        <w:autoSpaceDE w:val="0"/>
        <w:autoSpaceDN w:val="0"/>
        <w:adjustRightInd w:val="0"/>
        <w:spacing w:beforeLines="0" w:before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For </w:t>
      </w:r>
      <w:r w:rsidRPr="00F61921">
        <w:rPr>
          <w:rFonts w:ascii="Times New Roman" w:eastAsiaTheme="minorEastAsia" w:hAnsi="Times New Roman" w:cs="Times New Roman"/>
          <w:b/>
          <w:i/>
          <w:iCs/>
          <w:lang w:val="en-GB"/>
        </w:rPr>
        <w:t>restarting DMRS bundling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, option 2 would cause misalignment between UE and network side on the UE behaviours of UE with Cap 0 and Cap 1</w:t>
      </w:r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198CF582" w14:textId="77777777" w:rsidR="00AE3E22" w:rsidRDefault="00AE3E22" w:rsidP="00215D2D">
      <w:pPr>
        <w:spacing w:beforeLines="0" w:before="120" w:after="0"/>
        <w:rPr>
          <w:rFonts w:eastAsiaTheme="minorEastAsia"/>
          <w:b/>
          <w:i/>
          <w:iCs/>
          <w:lang w:val="en-GB"/>
        </w:rPr>
      </w:pPr>
      <w:r w:rsidRPr="00F13B76">
        <w:rPr>
          <w:rFonts w:eastAsiaTheme="minorEastAsia"/>
          <w:b/>
          <w:i/>
          <w:iCs/>
          <w:lang w:val="en-GB"/>
        </w:rPr>
        <w:t xml:space="preserve">Proposal 1: </w:t>
      </w:r>
    </w:p>
    <w:p w14:paraId="4FB33C24" w14:textId="77777777" w:rsidR="00AE3E22" w:rsidRPr="00C34ED6" w:rsidRDefault="00AE3E22" w:rsidP="00215D2D">
      <w:pPr>
        <w:pStyle w:val="aff"/>
        <w:numPr>
          <w:ilvl w:val="0"/>
          <w:numId w:val="29"/>
        </w:numPr>
        <w:spacing w:beforeLines="0" w:before="0" w:after="0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C34ED6">
        <w:rPr>
          <w:rFonts w:ascii="Times New Roman" w:eastAsiaTheme="minorEastAsia" w:hAnsi="Times New Roman" w:cs="Times New Roman"/>
          <w:b/>
          <w:i/>
          <w:iCs/>
          <w:lang w:val="en-GB"/>
        </w:rPr>
        <w:t>When UE is not capable of restarting DM-RS bundling in response to dynamic events, a new actual TDW should be created after a triggered semi-static event, even if the following cases occur:</w:t>
      </w:r>
    </w:p>
    <w:p w14:paraId="2A170899" w14:textId="77777777" w:rsidR="00AE3E22" w:rsidRPr="00C34ED6" w:rsidRDefault="00AE3E22" w:rsidP="00215D2D">
      <w:pPr>
        <w:pStyle w:val="aff"/>
        <w:numPr>
          <w:ilvl w:val="0"/>
          <w:numId w:val="13"/>
        </w:numPr>
        <w:spacing w:beforeLines="0" w:before="0" w:after="0"/>
        <w:ind w:firstLineChars="0"/>
        <w:rPr>
          <w:rFonts w:ascii="Times New Roman" w:hAnsi="Times New Roman" w:cs="Times New Roman"/>
          <w:b/>
          <w:i/>
        </w:rPr>
      </w:pPr>
      <w:r w:rsidRPr="00C34ED6">
        <w:rPr>
          <w:rFonts w:ascii="Times New Roman" w:hAnsi="Times New Roman" w:cs="Times New Roman"/>
          <w:b/>
          <w:i/>
        </w:rPr>
        <w:t>the semi-static event is triggered after one or multiple dynamic events</w:t>
      </w:r>
      <w:r>
        <w:rPr>
          <w:rFonts w:ascii="Times New Roman" w:hAnsi="Times New Roman" w:cs="Times New Roman"/>
          <w:b/>
          <w:i/>
        </w:rPr>
        <w:t>;</w:t>
      </w:r>
    </w:p>
    <w:p w14:paraId="6BCCA711" w14:textId="2C0C2833" w:rsidR="00EE130D" w:rsidRPr="00215D2D" w:rsidRDefault="00C35480" w:rsidP="00215D2D">
      <w:pPr>
        <w:pStyle w:val="aff"/>
        <w:numPr>
          <w:ilvl w:val="0"/>
          <w:numId w:val="13"/>
        </w:numPr>
        <w:spacing w:beforeLines="0" w:before="0" w:after="0"/>
        <w:ind w:firstLineChars="0"/>
        <w:rPr>
          <w:rFonts w:ascii="Times New Roman" w:hAnsi="Times New Roman" w:cs="Times New Roman"/>
          <w:b/>
          <w:i/>
        </w:rPr>
      </w:pPr>
      <w:r w:rsidRPr="00215D2D">
        <w:rPr>
          <w:rFonts w:ascii="Times New Roman" w:hAnsi="Times New Roman" w:cs="Times New Roman"/>
          <w:b/>
          <w:i/>
        </w:rPr>
        <w:t>t</w:t>
      </w:r>
      <w:r w:rsidR="00AE3E22" w:rsidRPr="00215D2D">
        <w:rPr>
          <w:rFonts w:ascii="Times New Roman" w:hAnsi="Times New Roman" w:cs="Times New Roman"/>
          <w:b/>
          <w:i/>
        </w:rPr>
        <w:t>he semi-static event overlaps with a dynamic event.</w:t>
      </w:r>
    </w:p>
    <w:p w14:paraId="0FDF493B" w14:textId="77777777" w:rsidR="00C35480" w:rsidRDefault="00C35480" w:rsidP="00215D2D">
      <w:pPr>
        <w:spacing w:beforeLines="0" w:before="120" w:after="0"/>
        <w:rPr>
          <w:rFonts w:eastAsiaTheme="minorEastAsia"/>
          <w:b/>
          <w:i/>
          <w:iCs/>
          <w:lang w:val="en-GB"/>
        </w:rPr>
      </w:pPr>
      <w:r w:rsidRPr="00F13B76">
        <w:rPr>
          <w:rFonts w:eastAsiaTheme="minorEastAsia"/>
          <w:b/>
          <w:i/>
          <w:iCs/>
          <w:lang w:val="en-GB"/>
        </w:rPr>
        <w:t xml:space="preserve">Proposal </w:t>
      </w:r>
      <w:r>
        <w:rPr>
          <w:rFonts w:eastAsiaTheme="minorEastAsia"/>
          <w:b/>
          <w:i/>
          <w:iCs/>
          <w:lang w:val="en-GB"/>
        </w:rPr>
        <w:t>2</w:t>
      </w:r>
      <w:r w:rsidRPr="00F13B76">
        <w:rPr>
          <w:rFonts w:eastAsiaTheme="minorEastAsia"/>
          <w:b/>
          <w:i/>
          <w:iCs/>
          <w:lang w:val="en-GB"/>
        </w:rPr>
        <w:t>:</w:t>
      </w:r>
      <w:r>
        <w:rPr>
          <w:rFonts w:eastAsiaTheme="minorEastAsia"/>
          <w:b/>
          <w:i/>
          <w:iCs/>
          <w:lang w:val="en-GB"/>
        </w:rPr>
        <w:t xml:space="preserve"> </w:t>
      </w:r>
    </w:p>
    <w:p w14:paraId="040909FE" w14:textId="4AE8A1D4" w:rsidR="00C35480" w:rsidRDefault="00C35480" w:rsidP="00215D2D">
      <w:pPr>
        <w:pStyle w:val="aff"/>
        <w:numPr>
          <w:ilvl w:val="0"/>
          <w:numId w:val="29"/>
        </w:numPr>
        <w:overflowPunct w:val="0"/>
        <w:autoSpaceDE w:val="0"/>
        <w:autoSpaceDN w:val="0"/>
        <w:adjustRightInd w:val="0"/>
        <w:spacing w:beforeLines="0" w:before="0" w:after="0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C34ED6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RAN1 to conclude that when UE is not capable of restarting DM-RS bundling, a new actual window should be created after a semi-static event, 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even if</w:t>
      </w:r>
      <w:r w:rsidRPr="00C34ED6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the semi-static event occurs after one or multiple dynamic events, or the semi-static event overlaps with a dynamic event, and no specification change is 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needed for this conclusion</w:t>
      </w:r>
      <w:r w:rsidRPr="00C34ED6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59952F69" w14:textId="77777777" w:rsidR="000636F5" w:rsidRPr="000636F5" w:rsidRDefault="000636F5" w:rsidP="000636F5">
      <w:pPr>
        <w:overflowPunct w:val="0"/>
        <w:autoSpaceDE w:val="0"/>
        <w:autoSpaceDN w:val="0"/>
        <w:adjustRightInd w:val="0"/>
        <w:spacing w:beforeLines="0" w:before="0" w:after="0"/>
        <w:textAlignment w:val="baseline"/>
        <w:rPr>
          <w:rFonts w:eastAsiaTheme="minorEastAsia"/>
          <w:b/>
          <w:i/>
          <w:iCs/>
          <w:lang w:val="en-GB"/>
        </w:rPr>
      </w:pPr>
    </w:p>
    <w:p w14:paraId="2CD55914" w14:textId="77777777" w:rsidR="00252563" w:rsidRPr="00F13B76" w:rsidRDefault="005067D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 w:rsidRPr="00F13B76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6335C209" w14:textId="0C0E9F86" w:rsidR="00252563" w:rsidRPr="007A3C7E" w:rsidRDefault="00B83EF9">
      <w:pPr>
        <w:pStyle w:val="a0"/>
        <w:numPr>
          <w:ilvl w:val="0"/>
          <w:numId w:val="17"/>
        </w:numPr>
        <w:snapToGrid w:val="0"/>
        <w:spacing w:before="120" w:line="268" w:lineRule="auto"/>
        <w:contextualSpacing/>
        <w:rPr>
          <w:rFonts w:ascii="Times New Roman" w:hAnsi="Times New Roman"/>
          <w:color w:val="000000"/>
          <w:szCs w:val="20"/>
        </w:rPr>
      </w:pPr>
      <w:bookmarkStart w:id="7" w:name="_Ref92304356"/>
      <w:bookmarkEnd w:id="2"/>
      <w:bookmarkEnd w:id="3"/>
      <w:bookmarkEnd w:id="4"/>
      <w:r w:rsidRPr="007A3C7E">
        <w:rPr>
          <w:rFonts w:ascii="Times New Roman" w:hAnsi="Times New Roman"/>
          <w:color w:val="000000"/>
          <w:szCs w:val="20"/>
        </w:rPr>
        <w:t>R1-220</w:t>
      </w:r>
      <w:r w:rsidR="00862262">
        <w:rPr>
          <w:rFonts w:ascii="Times New Roman" w:hAnsi="Times New Roman"/>
          <w:color w:val="000000"/>
          <w:szCs w:val="20"/>
        </w:rPr>
        <w:t>7765</w:t>
      </w:r>
      <w:r w:rsidRPr="007A3C7E">
        <w:rPr>
          <w:rFonts w:ascii="Times New Roman" w:hAnsi="Times New Roman"/>
          <w:color w:val="000000"/>
          <w:szCs w:val="20"/>
        </w:rPr>
        <w:t xml:space="preserve">, </w:t>
      </w:r>
      <w:r w:rsidR="00862262">
        <w:rPr>
          <w:szCs w:val="20"/>
        </w:rPr>
        <w:t>FL summary of discussion on joint channel estimation for Rel-17 NR coverage enhancements</w:t>
      </w:r>
      <w:r w:rsidRPr="007A3C7E">
        <w:rPr>
          <w:rFonts w:ascii="Times New Roman" w:hAnsi="Times New Roman"/>
          <w:color w:val="000000"/>
          <w:szCs w:val="20"/>
        </w:rPr>
        <w:t>, 3GPP TSG RAN WG1 #1</w:t>
      </w:r>
      <w:r w:rsidR="00862262">
        <w:rPr>
          <w:rFonts w:ascii="Times New Roman" w:hAnsi="Times New Roman"/>
          <w:color w:val="000000"/>
          <w:szCs w:val="20"/>
        </w:rPr>
        <w:t>10</w:t>
      </w:r>
      <w:r w:rsidRPr="007A3C7E">
        <w:rPr>
          <w:rFonts w:ascii="Times New Roman" w:hAnsi="Times New Roman"/>
          <w:color w:val="000000"/>
          <w:szCs w:val="20"/>
        </w:rPr>
        <w:t xml:space="preserve">, </w:t>
      </w:r>
      <w:r w:rsidR="00862262">
        <w:rPr>
          <w:rFonts w:ascii="Times New Roman" w:hAnsi="Times New Roman"/>
          <w:color w:val="000000"/>
          <w:szCs w:val="20"/>
        </w:rPr>
        <w:t>Aug</w:t>
      </w:r>
      <w:r w:rsidRPr="007A3C7E">
        <w:rPr>
          <w:rFonts w:ascii="Times New Roman" w:hAnsi="Times New Roman"/>
          <w:color w:val="000000"/>
          <w:szCs w:val="20"/>
        </w:rPr>
        <w:t>, 2022</w:t>
      </w:r>
      <w:r w:rsidR="005067D8" w:rsidRPr="007A3C7E">
        <w:rPr>
          <w:rFonts w:ascii="Times New Roman" w:hAnsi="Times New Roman"/>
          <w:color w:val="000000"/>
          <w:szCs w:val="20"/>
        </w:rPr>
        <w:t>.</w:t>
      </w:r>
      <w:bookmarkEnd w:id="7"/>
    </w:p>
    <w:sectPr w:rsidR="00252563" w:rsidRPr="007A3C7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3B7BB" w14:textId="77777777" w:rsidR="0047402F" w:rsidRDefault="0047402F">
      <w:pPr>
        <w:spacing w:before="120" w:after="0"/>
      </w:pPr>
      <w:r>
        <w:separator/>
      </w:r>
    </w:p>
  </w:endnote>
  <w:endnote w:type="continuationSeparator" w:id="0">
    <w:p w14:paraId="2CA85E29" w14:textId="77777777" w:rsidR="0047402F" w:rsidRDefault="0047402F">
      <w:pPr>
        <w:spacing w:before="12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1583B" w14:textId="77777777" w:rsidR="00252563" w:rsidRDefault="00252563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FCA3" w14:textId="77777777" w:rsidR="00252563" w:rsidRDefault="005067D8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D2FB" w14:textId="77777777" w:rsidR="00252563" w:rsidRDefault="00252563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4D4D3" w14:textId="77777777" w:rsidR="0047402F" w:rsidRDefault="0047402F">
      <w:pPr>
        <w:spacing w:before="120" w:after="0"/>
      </w:pPr>
      <w:r>
        <w:separator/>
      </w:r>
    </w:p>
  </w:footnote>
  <w:footnote w:type="continuationSeparator" w:id="0">
    <w:p w14:paraId="4B0A9D22" w14:textId="77777777" w:rsidR="0047402F" w:rsidRDefault="0047402F">
      <w:pPr>
        <w:spacing w:before="12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2068" w14:textId="77777777" w:rsidR="00252563" w:rsidRDefault="00252563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301E" w14:textId="77777777" w:rsidR="00252563" w:rsidRDefault="00252563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8C96" w14:textId="77777777" w:rsidR="00252563" w:rsidRDefault="00252563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5571942"/>
    <w:multiLevelType w:val="hybridMultilevel"/>
    <w:tmpl w:val="05B8B418"/>
    <w:lvl w:ilvl="0" w:tplc="373C533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4540CD"/>
    <w:multiLevelType w:val="multilevel"/>
    <w:tmpl w:val="064540C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76599"/>
    <w:multiLevelType w:val="multilevel"/>
    <w:tmpl w:val="0887659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AC097C"/>
    <w:multiLevelType w:val="multilevel"/>
    <w:tmpl w:val="0BAC09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21C48"/>
    <w:multiLevelType w:val="multilevel"/>
    <w:tmpl w:val="0E421C48"/>
    <w:lvl w:ilvl="0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0E6D1BED"/>
    <w:multiLevelType w:val="multilevel"/>
    <w:tmpl w:val="0E6D1BE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291705"/>
    <w:multiLevelType w:val="multilevel"/>
    <w:tmpl w:val="102917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A07B6"/>
    <w:multiLevelType w:val="hybridMultilevel"/>
    <w:tmpl w:val="11E01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611CF"/>
    <w:multiLevelType w:val="multilevel"/>
    <w:tmpl w:val="165611C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F7035E3"/>
    <w:multiLevelType w:val="hybridMultilevel"/>
    <w:tmpl w:val="B8A62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361859"/>
    <w:multiLevelType w:val="multilevel"/>
    <w:tmpl w:val="2A361859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CEDF8C"/>
    <w:multiLevelType w:val="singleLevel"/>
    <w:tmpl w:val="2ACEDF8C"/>
    <w:lvl w:ilvl="0">
      <w:start w:val="1"/>
      <w:numFmt w:val="bullet"/>
      <w:lvlText w:val="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</w:abstractNum>
  <w:abstractNum w:abstractNumId="15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8D86317"/>
    <w:multiLevelType w:val="hybridMultilevel"/>
    <w:tmpl w:val="76226FB4"/>
    <w:lvl w:ilvl="0" w:tplc="373C533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E36ACC"/>
    <w:multiLevelType w:val="multilevel"/>
    <w:tmpl w:val="41E36A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97BAF"/>
    <w:multiLevelType w:val="multilevel"/>
    <w:tmpl w:val="57297BA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9E2697F"/>
    <w:multiLevelType w:val="hybridMultilevel"/>
    <w:tmpl w:val="FD9AA238"/>
    <w:lvl w:ilvl="0" w:tplc="CC5A0FD2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FB4631"/>
    <w:multiLevelType w:val="multilevel"/>
    <w:tmpl w:val="FF3C657A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46B2D0D"/>
    <w:multiLevelType w:val="hybridMultilevel"/>
    <w:tmpl w:val="12BE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652787"/>
    <w:multiLevelType w:val="hybridMultilevel"/>
    <w:tmpl w:val="314EF73E"/>
    <w:lvl w:ilvl="0" w:tplc="373C533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5DB4BF4"/>
    <w:multiLevelType w:val="multilevel"/>
    <w:tmpl w:val="65DB4B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F818BE"/>
    <w:multiLevelType w:val="hybridMultilevel"/>
    <w:tmpl w:val="D146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6" w15:restartNumberingAfterBreak="0">
    <w:nsid w:val="6DED6EB3"/>
    <w:multiLevelType w:val="multilevel"/>
    <w:tmpl w:val="6DED6E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23127"/>
    <w:multiLevelType w:val="multilevel"/>
    <w:tmpl w:val="7BB23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0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1" w15:restartNumberingAfterBreak="0">
    <w:nsid w:val="7D834C19"/>
    <w:multiLevelType w:val="multilevel"/>
    <w:tmpl w:val="7D834C1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0"/>
  </w:num>
  <w:num w:numId="4">
    <w:abstractNumId w:val="28"/>
  </w:num>
  <w:num w:numId="5">
    <w:abstractNumId w:val="25"/>
  </w:num>
  <w:num w:numId="6">
    <w:abstractNumId w:val="27"/>
  </w:num>
  <w:num w:numId="7">
    <w:abstractNumId w:val="6"/>
  </w:num>
  <w:num w:numId="8">
    <w:abstractNumId w:val="3"/>
  </w:num>
  <w:num w:numId="9">
    <w:abstractNumId w:val="11"/>
  </w:num>
  <w:num w:numId="10">
    <w:abstractNumId w:val="8"/>
  </w:num>
  <w:num w:numId="11">
    <w:abstractNumId w:val="10"/>
  </w:num>
  <w:num w:numId="12">
    <w:abstractNumId w:val="2"/>
  </w:num>
  <w:num w:numId="13">
    <w:abstractNumId w:val="13"/>
  </w:num>
  <w:num w:numId="14">
    <w:abstractNumId w:val="5"/>
  </w:num>
  <w:num w:numId="15">
    <w:abstractNumId w:val="26"/>
  </w:num>
  <w:num w:numId="16">
    <w:abstractNumId w:val="17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21"/>
  </w:num>
  <w:num w:numId="20">
    <w:abstractNumId w:val="20"/>
  </w:num>
  <w:num w:numId="21">
    <w:abstractNumId w:val="15"/>
  </w:num>
  <w:num w:numId="22">
    <w:abstractNumId w:val="9"/>
  </w:num>
  <w:num w:numId="23">
    <w:abstractNumId w:val="23"/>
  </w:num>
  <w:num w:numId="24">
    <w:abstractNumId w:val="1"/>
  </w:num>
  <w:num w:numId="25">
    <w:abstractNumId w:val="22"/>
  </w:num>
  <w:num w:numId="26">
    <w:abstractNumId w:val="16"/>
  </w:num>
  <w:num w:numId="27">
    <w:abstractNumId w:val="19"/>
  </w:num>
  <w:num w:numId="28">
    <w:abstractNumId w:val="18"/>
  </w:num>
  <w:num w:numId="29">
    <w:abstractNumId w:val="12"/>
  </w:num>
  <w:num w:numId="30">
    <w:abstractNumId w:val="4"/>
  </w:num>
  <w:num w:numId="31">
    <w:abstractNumId w:val="7"/>
  </w:num>
  <w:num w:numId="32">
    <w:abstractNumId w:val="3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0EA"/>
    <w:rsid w:val="00000DE7"/>
    <w:rsid w:val="00000DF0"/>
    <w:rsid w:val="00001037"/>
    <w:rsid w:val="000013E3"/>
    <w:rsid w:val="00001920"/>
    <w:rsid w:val="00001D57"/>
    <w:rsid w:val="0000213E"/>
    <w:rsid w:val="0000279E"/>
    <w:rsid w:val="00002AF7"/>
    <w:rsid w:val="00002C93"/>
    <w:rsid w:val="00002DA5"/>
    <w:rsid w:val="00002EFF"/>
    <w:rsid w:val="000032E8"/>
    <w:rsid w:val="00003CAB"/>
    <w:rsid w:val="00003EB8"/>
    <w:rsid w:val="00004127"/>
    <w:rsid w:val="00004489"/>
    <w:rsid w:val="00004558"/>
    <w:rsid w:val="00004816"/>
    <w:rsid w:val="0000481A"/>
    <w:rsid w:val="00004B79"/>
    <w:rsid w:val="00004DD6"/>
    <w:rsid w:val="00004EA2"/>
    <w:rsid w:val="00004FD0"/>
    <w:rsid w:val="00005B9C"/>
    <w:rsid w:val="0000650B"/>
    <w:rsid w:val="00006B2E"/>
    <w:rsid w:val="00006E5E"/>
    <w:rsid w:val="000076AF"/>
    <w:rsid w:val="00007A3E"/>
    <w:rsid w:val="00010097"/>
    <w:rsid w:val="000100CC"/>
    <w:rsid w:val="00010554"/>
    <w:rsid w:val="00010B9F"/>
    <w:rsid w:val="000113E9"/>
    <w:rsid w:val="000118D3"/>
    <w:rsid w:val="00011BFF"/>
    <w:rsid w:val="00011E43"/>
    <w:rsid w:val="0001221F"/>
    <w:rsid w:val="00012335"/>
    <w:rsid w:val="00012455"/>
    <w:rsid w:val="00012B07"/>
    <w:rsid w:val="000136EC"/>
    <w:rsid w:val="00013882"/>
    <w:rsid w:val="00013C18"/>
    <w:rsid w:val="00013CB9"/>
    <w:rsid w:val="00013DDC"/>
    <w:rsid w:val="00013FBA"/>
    <w:rsid w:val="000142F9"/>
    <w:rsid w:val="0001437B"/>
    <w:rsid w:val="00014632"/>
    <w:rsid w:val="00014788"/>
    <w:rsid w:val="0001495E"/>
    <w:rsid w:val="00014E5C"/>
    <w:rsid w:val="00015241"/>
    <w:rsid w:val="00015B0D"/>
    <w:rsid w:val="00015E90"/>
    <w:rsid w:val="00015F4A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F21"/>
    <w:rsid w:val="0002022C"/>
    <w:rsid w:val="00020ACC"/>
    <w:rsid w:val="00020C67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44C5"/>
    <w:rsid w:val="0002462D"/>
    <w:rsid w:val="00024A15"/>
    <w:rsid w:val="00024F12"/>
    <w:rsid w:val="00025292"/>
    <w:rsid w:val="00025459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301E2"/>
    <w:rsid w:val="00030643"/>
    <w:rsid w:val="00030C03"/>
    <w:rsid w:val="000312CF"/>
    <w:rsid w:val="0003181C"/>
    <w:rsid w:val="00031FE1"/>
    <w:rsid w:val="00032856"/>
    <w:rsid w:val="00032D0A"/>
    <w:rsid w:val="00033130"/>
    <w:rsid w:val="0003360B"/>
    <w:rsid w:val="00033B21"/>
    <w:rsid w:val="00034348"/>
    <w:rsid w:val="00034D50"/>
    <w:rsid w:val="00034E08"/>
    <w:rsid w:val="000356D3"/>
    <w:rsid w:val="000358D1"/>
    <w:rsid w:val="00035EF0"/>
    <w:rsid w:val="000361DD"/>
    <w:rsid w:val="000363E8"/>
    <w:rsid w:val="00037290"/>
    <w:rsid w:val="000376C6"/>
    <w:rsid w:val="000377D9"/>
    <w:rsid w:val="00037DF4"/>
    <w:rsid w:val="00037FD3"/>
    <w:rsid w:val="000401B6"/>
    <w:rsid w:val="000409DD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30B9"/>
    <w:rsid w:val="0004314F"/>
    <w:rsid w:val="000437D9"/>
    <w:rsid w:val="0004428F"/>
    <w:rsid w:val="00044AEA"/>
    <w:rsid w:val="00044E66"/>
    <w:rsid w:val="0004507B"/>
    <w:rsid w:val="00045271"/>
    <w:rsid w:val="0004540D"/>
    <w:rsid w:val="00045648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E67"/>
    <w:rsid w:val="00047F9D"/>
    <w:rsid w:val="00050128"/>
    <w:rsid w:val="0005055D"/>
    <w:rsid w:val="000507DF"/>
    <w:rsid w:val="0005083B"/>
    <w:rsid w:val="00050947"/>
    <w:rsid w:val="0005100C"/>
    <w:rsid w:val="000512E1"/>
    <w:rsid w:val="00051546"/>
    <w:rsid w:val="0005156C"/>
    <w:rsid w:val="0005168C"/>
    <w:rsid w:val="00051758"/>
    <w:rsid w:val="0005186B"/>
    <w:rsid w:val="00051C62"/>
    <w:rsid w:val="00051C9D"/>
    <w:rsid w:val="00052402"/>
    <w:rsid w:val="000528A1"/>
    <w:rsid w:val="0005314E"/>
    <w:rsid w:val="0005346D"/>
    <w:rsid w:val="00053C00"/>
    <w:rsid w:val="00053D55"/>
    <w:rsid w:val="00053E59"/>
    <w:rsid w:val="00054553"/>
    <w:rsid w:val="000547C0"/>
    <w:rsid w:val="00054B87"/>
    <w:rsid w:val="00054FA0"/>
    <w:rsid w:val="00055138"/>
    <w:rsid w:val="0005513D"/>
    <w:rsid w:val="000558CD"/>
    <w:rsid w:val="000559A2"/>
    <w:rsid w:val="00055ACB"/>
    <w:rsid w:val="00055E30"/>
    <w:rsid w:val="00055E8D"/>
    <w:rsid w:val="00055FCB"/>
    <w:rsid w:val="000566C9"/>
    <w:rsid w:val="00056940"/>
    <w:rsid w:val="00056F1A"/>
    <w:rsid w:val="00057C3C"/>
    <w:rsid w:val="000607D8"/>
    <w:rsid w:val="00060F27"/>
    <w:rsid w:val="000611FB"/>
    <w:rsid w:val="000612C0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6F5"/>
    <w:rsid w:val="00063911"/>
    <w:rsid w:val="0006394C"/>
    <w:rsid w:val="000639C0"/>
    <w:rsid w:val="00063DC2"/>
    <w:rsid w:val="000640A0"/>
    <w:rsid w:val="00064A6D"/>
    <w:rsid w:val="00065022"/>
    <w:rsid w:val="00065130"/>
    <w:rsid w:val="00065A0D"/>
    <w:rsid w:val="00065A16"/>
    <w:rsid w:val="00066230"/>
    <w:rsid w:val="00066372"/>
    <w:rsid w:val="000663D4"/>
    <w:rsid w:val="0006645B"/>
    <w:rsid w:val="0006654D"/>
    <w:rsid w:val="000668EA"/>
    <w:rsid w:val="0006691F"/>
    <w:rsid w:val="00067AC8"/>
    <w:rsid w:val="00067BA7"/>
    <w:rsid w:val="00067FBA"/>
    <w:rsid w:val="000703D1"/>
    <w:rsid w:val="00070490"/>
    <w:rsid w:val="00070631"/>
    <w:rsid w:val="0007078C"/>
    <w:rsid w:val="000709A2"/>
    <w:rsid w:val="00070D4C"/>
    <w:rsid w:val="0007143F"/>
    <w:rsid w:val="000715CB"/>
    <w:rsid w:val="00071632"/>
    <w:rsid w:val="0007183E"/>
    <w:rsid w:val="00071953"/>
    <w:rsid w:val="00071A69"/>
    <w:rsid w:val="00071A84"/>
    <w:rsid w:val="00072343"/>
    <w:rsid w:val="00072B01"/>
    <w:rsid w:val="00073056"/>
    <w:rsid w:val="0007389C"/>
    <w:rsid w:val="000738CA"/>
    <w:rsid w:val="00073D84"/>
    <w:rsid w:val="00073ED7"/>
    <w:rsid w:val="00074060"/>
    <w:rsid w:val="00074D3E"/>
    <w:rsid w:val="0007544B"/>
    <w:rsid w:val="000755B7"/>
    <w:rsid w:val="00075B0D"/>
    <w:rsid w:val="00075E15"/>
    <w:rsid w:val="00075FC9"/>
    <w:rsid w:val="000760FD"/>
    <w:rsid w:val="0007643E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662"/>
    <w:rsid w:val="000808E3"/>
    <w:rsid w:val="0008090D"/>
    <w:rsid w:val="00080BEE"/>
    <w:rsid w:val="00081023"/>
    <w:rsid w:val="00081105"/>
    <w:rsid w:val="000822A0"/>
    <w:rsid w:val="000822DA"/>
    <w:rsid w:val="0008268E"/>
    <w:rsid w:val="00082BCE"/>
    <w:rsid w:val="00082F22"/>
    <w:rsid w:val="000831A7"/>
    <w:rsid w:val="0008344F"/>
    <w:rsid w:val="00083741"/>
    <w:rsid w:val="00083BE5"/>
    <w:rsid w:val="000848A4"/>
    <w:rsid w:val="000855F8"/>
    <w:rsid w:val="0008568B"/>
    <w:rsid w:val="000864DF"/>
    <w:rsid w:val="00086ACA"/>
    <w:rsid w:val="00086D0F"/>
    <w:rsid w:val="00086E04"/>
    <w:rsid w:val="00086F20"/>
    <w:rsid w:val="00087F07"/>
    <w:rsid w:val="00087FB0"/>
    <w:rsid w:val="00090457"/>
    <w:rsid w:val="000904FB"/>
    <w:rsid w:val="000906D0"/>
    <w:rsid w:val="0009129B"/>
    <w:rsid w:val="000916C4"/>
    <w:rsid w:val="000918CF"/>
    <w:rsid w:val="0009232B"/>
    <w:rsid w:val="0009283F"/>
    <w:rsid w:val="000938DF"/>
    <w:rsid w:val="00093C57"/>
    <w:rsid w:val="00093F23"/>
    <w:rsid w:val="000943C9"/>
    <w:rsid w:val="00094AC5"/>
    <w:rsid w:val="00095158"/>
    <w:rsid w:val="00095318"/>
    <w:rsid w:val="00095681"/>
    <w:rsid w:val="00095718"/>
    <w:rsid w:val="000958B4"/>
    <w:rsid w:val="00095B59"/>
    <w:rsid w:val="00095BBB"/>
    <w:rsid w:val="00095C34"/>
    <w:rsid w:val="00095D12"/>
    <w:rsid w:val="00095F77"/>
    <w:rsid w:val="00096306"/>
    <w:rsid w:val="00096436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9FA"/>
    <w:rsid w:val="000A3C35"/>
    <w:rsid w:val="000A4065"/>
    <w:rsid w:val="000A4244"/>
    <w:rsid w:val="000A4D42"/>
    <w:rsid w:val="000A5732"/>
    <w:rsid w:val="000A581B"/>
    <w:rsid w:val="000A58BB"/>
    <w:rsid w:val="000A59F5"/>
    <w:rsid w:val="000A5CA8"/>
    <w:rsid w:val="000A5F1C"/>
    <w:rsid w:val="000A664F"/>
    <w:rsid w:val="000A66F1"/>
    <w:rsid w:val="000A6CDD"/>
    <w:rsid w:val="000A6F9A"/>
    <w:rsid w:val="000A7506"/>
    <w:rsid w:val="000A78C6"/>
    <w:rsid w:val="000B01B5"/>
    <w:rsid w:val="000B0A61"/>
    <w:rsid w:val="000B0B02"/>
    <w:rsid w:val="000B0D99"/>
    <w:rsid w:val="000B12EA"/>
    <w:rsid w:val="000B1412"/>
    <w:rsid w:val="000B1700"/>
    <w:rsid w:val="000B170A"/>
    <w:rsid w:val="000B1FE7"/>
    <w:rsid w:val="000B24CB"/>
    <w:rsid w:val="000B2923"/>
    <w:rsid w:val="000B2983"/>
    <w:rsid w:val="000B2C92"/>
    <w:rsid w:val="000B31CF"/>
    <w:rsid w:val="000B378D"/>
    <w:rsid w:val="000B379B"/>
    <w:rsid w:val="000B3979"/>
    <w:rsid w:val="000B3BAB"/>
    <w:rsid w:val="000B3E4E"/>
    <w:rsid w:val="000B448F"/>
    <w:rsid w:val="000B4810"/>
    <w:rsid w:val="000B4855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D79"/>
    <w:rsid w:val="000C0E65"/>
    <w:rsid w:val="000C13D0"/>
    <w:rsid w:val="000C1622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F9A"/>
    <w:rsid w:val="000C6084"/>
    <w:rsid w:val="000C6303"/>
    <w:rsid w:val="000C65A9"/>
    <w:rsid w:val="000C6A1D"/>
    <w:rsid w:val="000C6C83"/>
    <w:rsid w:val="000C7750"/>
    <w:rsid w:val="000C7881"/>
    <w:rsid w:val="000C7888"/>
    <w:rsid w:val="000C78B6"/>
    <w:rsid w:val="000C7F67"/>
    <w:rsid w:val="000D0132"/>
    <w:rsid w:val="000D06FE"/>
    <w:rsid w:val="000D09E8"/>
    <w:rsid w:val="000D0F97"/>
    <w:rsid w:val="000D107F"/>
    <w:rsid w:val="000D119D"/>
    <w:rsid w:val="000D11D8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A91"/>
    <w:rsid w:val="000D3AA3"/>
    <w:rsid w:val="000D3CD0"/>
    <w:rsid w:val="000D44FE"/>
    <w:rsid w:val="000D4F92"/>
    <w:rsid w:val="000D515E"/>
    <w:rsid w:val="000D5628"/>
    <w:rsid w:val="000D57AB"/>
    <w:rsid w:val="000D5CAF"/>
    <w:rsid w:val="000D5CB8"/>
    <w:rsid w:val="000D63F7"/>
    <w:rsid w:val="000D66CD"/>
    <w:rsid w:val="000D698B"/>
    <w:rsid w:val="000D6BE4"/>
    <w:rsid w:val="000D6E66"/>
    <w:rsid w:val="000D6F08"/>
    <w:rsid w:val="000D7313"/>
    <w:rsid w:val="000D76A8"/>
    <w:rsid w:val="000D77DD"/>
    <w:rsid w:val="000D78E0"/>
    <w:rsid w:val="000D7C6B"/>
    <w:rsid w:val="000D7E0B"/>
    <w:rsid w:val="000D7F0F"/>
    <w:rsid w:val="000E0352"/>
    <w:rsid w:val="000E0B54"/>
    <w:rsid w:val="000E0FAB"/>
    <w:rsid w:val="000E117E"/>
    <w:rsid w:val="000E1703"/>
    <w:rsid w:val="000E19B8"/>
    <w:rsid w:val="000E1C3F"/>
    <w:rsid w:val="000E22D3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4168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856"/>
    <w:rsid w:val="000E58B1"/>
    <w:rsid w:val="000E593A"/>
    <w:rsid w:val="000E5BB6"/>
    <w:rsid w:val="000E5BD8"/>
    <w:rsid w:val="000E5C66"/>
    <w:rsid w:val="000E5FCE"/>
    <w:rsid w:val="000E630B"/>
    <w:rsid w:val="000E6365"/>
    <w:rsid w:val="000E716D"/>
    <w:rsid w:val="000E7848"/>
    <w:rsid w:val="000F01C3"/>
    <w:rsid w:val="000F0865"/>
    <w:rsid w:val="000F0DB3"/>
    <w:rsid w:val="000F1AE1"/>
    <w:rsid w:val="000F1D5C"/>
    <w:rsid w:val="000F1F36"/>
    <w:rsid w:val="000F20E6"/>
    <w:rsid w:val="000F21B3"/>
    <w:rsid w:val="000F2400"/>
    <w:rsid w:val="000F2548"/>
    <w:rsid w:val="000F2711"/>
    <w:rsid w:val="000F29C2"/>
    <w:rsid w:val="000F2CB8"/>
    <w:rsid w:val="000F3506"/>
    <w:rsid w:val="000F3827"/>
    <w:rsid w:val="000F3CD4"/>
    <w:rsid w:val="000F3D2F"/>
    <w:rsid w:val="000F4990"/>
    <w:rsid w:val="000F4B94"/>
    <w:rsid w:val="000F4BF3"/>
    <w:rsid w:val="000F5173"/>
    <w:rsid w:val="000F5242"/>
    <w:rsid w:val="000F528B"/>
    <w:rsid w:val="000F5307"/>
    <w:rsid w:val="000F53FB"/>
    <w:rsid w:val="000F55C9"/>
    <w:rsid w:val="000F5A9F"/>
    <w:rsid w:val="000F5CD3"/>
    <w:rsid w:val="000F5D9D"/>
    <w:rsid w:val="000F5EAE"/>
    <w:rsid w:val="000F6089"/>
    <w:rsid w:val="000F61B1"/>
    <w:rsid w:val="000F6436"/>
    <w:rsid w:val="000F65C5"/>
    <w:rsid w:val="000F675C"/>
    <w:rsid w:val="000F6D45"/>
    <w:rsid w:val="000F7068"/>
    <w:rsid w:val="000F72D5"/>
    <w:rsid w:val="000F7883"/>
    <w:rsid w:val="000F7DB5"/>
    <w:rsid w:val="000F7E29"/>
    <w:rsid w:val="000F7E9E"/>
    <w:rsid w:val="0010055C"/>
    <w:rsid w:val="0010065D"/>
    <w:rsid w:val="00100712"/>
    <w:rsid w:val="00100BD3"/>
    <w:rsid w:val="00100EF0"/>
    <w:rsid w:val="00100F6A"/>
    <w:rsid w:val="001010CE"/>
    <w:rsid w:val="0010190A"/>
    <w:rsid w:val="00101E24"/>
    <w:rsid w:val="0010202D"/>
    <w:rsid w:val="0010242E"/>
    <w:rsid w:val="001028BA"/>
    <w:rsid w:val="00102A0D"/>
    <w:rsid w:val="00102CBE"/>
    <w:rsid w:val="00103263"/>
    <w:rsid w:val="001038A2"/>
    <w:rsid w:val="00103CA7"/>
    <w:rsid w:val="00103D3A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34F"/>
    <w:rsid w:val="00106F5A"/>
    <w:rsid w:val="00106FD0"/>
    <w:rsid w:val="0010714D"/>
    <w:rsid w:val="0010760E"/>
    <w:rsid w:val="0010763E"/>
    <w:rsid w:val="001077C2"/>
    <w:rsid w:val="00107CC3"/>
    <w:rsid w:val="00107F17"/>
    <w:rsid w:val="001103B7"/>
    <w:rsid w:val="001103E3"/>
    <w:rsid w:val="001106BB"/>
    <w:rsid w:val="00110BDC"/>
    <w:rsid w:val="00110C9B"/>
    <w:rsid w:val="00110E71"/>
    <w:rsid w:val="001119ED"/>
    <w:rsid w:val="00111DA7"/>
    <w:rsid w:val="0011248F"/>
    <w:rsid w:val="00112858"/>
    <w:rsid w:val="00112A1D"/>
    <w:rsid w:val="00112AB0"/>
    <w:rsid w:val="00112C61"/>
    <w:rsid w:val="00112FFE"/>
    <w:rsid w:val="00113217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718"/>
    <w:rsid w:val="00117A79"/>
    <w:rsid w:val="00121172"/>
    <w:rsid w:val="001211C7"/>
    <w:rsid w:val="0012192C"/>
    <w:rsid w:val="00121C8A"/>
    <w:rsid w:val="00122266"/>
    <w:rsid w:val="001228AF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FA2"/>
    <w:rsid w:val="0012407F"/>
    <w:rsid w:val="001241F2"/>
    <w:rsid w:val="001241F7"/>
    <w:rsid w:val="00124358"/>
    <w:rsid w:val="00124816"/>
    <w:rsid w:val="0012500B"/>
    <w:rsid w:val="001256FC"/>
    <w:rsid w:val="001259F8"/>
    <w:rsid w:val="001263CC"/>
    <w:rsid w:val="0012654A"/>
    <w:rsid w:val="00126774"/>
    <w:rsid w:val="00126849"/>
    <w:rsid w:val="0012684B"/>
    <w:rsid w:val="00126B50"/>
    <w:rsid w:val="00126CA8"/>
    <w:rsid w:val="0012730C"/>
    <w:rsid w:val="001275AA"/>
    <w:rsid w:val="00127E57"/>
    <w:rsid w:val="00127E95"/>
    <w:rsid w:val="00130260"/>
    <w:rsid w:val="001303EF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86E"/>
    <w:rsid w:val="00132CD6"/>
    <w:rsid w:val="00132D5F"/>
    <w:rsid w:val="00132F48"/>
    <w:rsid w:val="00133139"/>
    <w:rsid w:val="0013323D"/>
    <w:rsid w:val="00133AA7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7E8"/>
    <w:rsid w:val="00136856"/>
    <w:rsid w:val="00136DA7"/>
    <w:rsid w:val="001378F7"/>
    <w:rsid w:val="00137F8A"/>
    <w:rsid w:val="0014029B"/>
    <w:rsid w:val="001405FA"/>
    <w:rsid w:val="00140692"/>
    <w:rsid w:val="00140757"/>
    <w:rsid w:val="00140836"/>
    <w:rsid w:val="00140B2A"/>
    <w:rsid w:val="00140BAB"/>
    <w:rsid w:val="00141511"/>
    <w:rsid w:val="001416D1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9A7"/>
    <w:rsid w:val="001439C8"/>
    <w:rsid w:val="00143AE5"/>
    <w:rsid w:val="0014416B"/>
    <w:rsid w:val="00144573"/>
    <w:rsid w:val="0014495D"/>
    <w:rsid w:val="001450EC"/>
    <w:rsid w:val="001450FF"/>
    <w:rsid w:val="00145564"/>
    <w:rsid w:val="00145E42"/>
    <w:rsid w:val="001460A1"/>
    <w:rsid w:val="00146434"/>
    <w:rsid w:val="001464BE"/>
    <w:rsid w:val="00146577"/>
    <w:rsid w:val="001465D1"/>
    <w:rsid w:val="0014785C"/>
    <w:rsid w:val="00147BFD"/>
    <w:rsid w:val="00147E5D"/>
    <w:rsid w:val="00147F65"/>
    <w:rsid w:val="00150398"/>
    <w:rsid w:val="00150A25"/>
    <w:rsid w:val="00150EFA"/>
    <w:rsid w:val="00150FDF"/>
    <w:rsid w:val="00151437"/>
    <w:rsid w:val="00151E9D"/>
    <w:rsid w:val="00152212"/>
    <w:rsid w:val="001526FC"/>
    <w:rsid w:val="001527DA"/>
    <w:rsid w:val="0015297D"/>
    <w:rsid w:val="001530FD"/>
    <w:rsid w:val="0015335C"/>
    <w:rsid w:val="001533A0"/>
    <w:rsid w:val="001534B6"/>
    <w:rsid w:val="001536F1"/>
    <w:rsid w:val="001537C6"/>
    <w:rsid w:val="001546BC"/>
    <w:rsid w:val="00154BC6"/>
    <w:rsid w:val="00154ED2"/>
    <w:rsid w:val="00155405"/>
    <w:rsid w:val="00155572"/>
    <w:rsid w:val="00155A3B"/>
    <w:rsid w:val="00155CEA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22E3"/>
    <w:rsid w:val="00162AC2"/>
    <w:rsid w:val="0016306D"/>
    <w:rsid w:val="00163AE5"/>
    <w:rsid w:val="00163B13"/>
    <w:rsid w:val="00163D09"/>
    <w:rsid w:val="00163DD7"/>
    <w:rsid w:val="0016435F"/>
    <w:rsid w:val="00164C13"/>
    <w:rsid w:val="001651AF"/>
    <w:rsid w:val="0016544D"/>
    <w:rsid w:val="00165ABE"/>
    <w:rsid w:val="00165B49"/>
    <w:rsid w:val="00166183"/>
    <w:rsid w:val="001661D6"/>
    <w:rsid w:val="0016644A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975"/>
    <w:rsid w:val="00167D5F"/>
    <w:rsid w:val="00167EC8"/>
    <w:rsid w:val="0017038C"/>
    <w:rsid w:val="00170499"/>
    <w:rsid w:val="00170B16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30CB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6256"/>
    <w:rsid w:val="001767B6"/>
    <w:rsid w:val="00176832"/>
    <w:rsid w:val="00176C04"/>
    <w:rsid w:val="00176FD6"/>
    <w:rsid w:val="00177461"/>
    <w:rsid w:val="00180E4A"/>
    <w:rsid w:val="00180EE2"/>
    <w:rsid w:val="00180FE1"/>
    <w:rsid w:val="00181049"/>
    <w:rsid w:val="001815D7"/>
    <w:rsid w:val="00181741"/>
    <w:rsid w:val="00181C0C"/>
    <w:rsid w:val="00181ED0"/>
    <w:rsid w:val="00181F2E"/>
    <w:rsid w:val="00182578"/>
    <w:rsid w:val="0018258C"/>
    <w:rsid w:val="00182638"/>
    <w:rsid w:val="00182852"/>
    <w:rsid w:val="00182C51"/>
    <w:rsid w:val="0018303C"/>
    <w:rsid w:val="0018328B"/>
    <w:rsid w:val="0018390F"/>
    <w:rsid w:val="00183A3D"/>
    <w:rsid w:val="00183CE7"/>
    <w:rsid w:val="00184335"/>
    <w:rsid w:val="0018462D"/>
    <w:rsid w:val="00184EF0"/>
    <w:rsid w:val="001854B0"/>
    <w:rsid w:val="00185B7E"/>
    <w:rsid w:val="00186FA8"/>
    <w:rsid w:val="0018704B"/>
    <w:rsid w:val="0018750B"/>
    <w:rsid w:val="0018762B"/>
    <w:rsid w:val="001877F9"/>
    <w:rsid w:val="00187E61"/>
    <w:rsid w:val="00187EE9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8FE"/>
    <w:rsid w:val="001939B7"/>
    <w:rsid w:val="00193A35"/>
    <w:rsid w:val="00193BD4"/>
    <w:rsid w:val="00193CB3"/>
    <w:rsid w:val="001944F1"/>
    <w:rsid w:val="00195027"/>
    <w:rsid w:val="00195826"/>
    <w:rsid w:val="00195A32"/>
    <w:rsid w:val="00195AB9"/>
    <w:rsid w:val="00195B56"/>
    <w:rsid w:val="00196794"/>
    <w:rsid w:val="00196A91"/>
    <w:rsid w:val="00196BFF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7FD"/>
    <w:rsid w:val="001A1F38"/>
    <w:rsid w:val="001A2EAF"/>
    <w:rsid w:val="001A3365"/>
    <w:rsid w:val="001A34BF"/>
    <w:rsid w:val="001A39E4"/>
    <w:rsid w:val="001A411A"/>
    <w:rsid w:val="001A4331"/>
    <w:rsid w:val="001A4434"/>
    <w:rsid w:val="001A4659"/>
    <w:rsid w:val="001A46E6"/>
    <w:rsid w:val="001A4B0F"/>
    <w:rsid w:val="001A4B6E"/>
    <w:rsid w:val="001A5159"/>
    <w:rsid w:val="001A5855"/>
    <w:rsid w:val="001A5E71"/>
    <w:rsid w:val="001A6823"/>
    <w:rsid w:val="001A68BF"/>
    <w:rsid w:val="001A71A6"/>
    <w:rsid w:val="001A738E"/>
    <w:rsid w:val="001A75AD"/>
    <w:rsid w:val="001A7650"/>
    <w:rsid w:val="001B02EE"/>
    <w:rsid w:val="001B03CE"/>
    <w:rsid w:val="001B0432"/>
    <w:rsid w:val="001B0435"/>
    <w:rsid w:val="001B0A18"/>
    <w:rsid w:val="001B0C8B"/>
    <w:rsid w:val="001B0E4A"/>
    <w:rsid w:val="001B10A1"/>
    <w:rsid w:val="001B10A4"/>
    <w:rsid w:val="001B124B"/>
    <w:rsid w:val="001B19E0"/>
    <w:rsid w:val="001B19E4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E4"/>
    <w:rsid w:val="001B3D2C"/>
    <w:rsid w:val="001B3DF6"/>
    <w:rsid w:val="001B3F0A"/>
    <w:rsid w:val="001B3FAE"/>
    <w:rsid w:val="001B4E1C"/>
    <w:rsid w:val="001B5362"/>
    <w:rsid w:val="001B5566"/>
    <w:rsid w:val="001B5AFF"/>
    <w:rsid w:val="001B5FDC"/>
    <w:rsid w:val="001B61AE"/>
    <w:rsid w:val="001B6790"/>
    <w:rsid w:val="001B7508"/>
    <w:rsid w:val="001B7529"/>
    <w:rsid w:val="001B786D"/>
    <w:rsid w:val="001B7BE8"/>
    <w:rsid w:val="001B7FA9"/>
    <w:rsid w:val="001C0037"/>
    <w:rsid w:val="001C01E9"/>
    <w:rsid w:val="001C07D5"/>
    <w:rsid w:val="001C08F3"/>
    <w:rsid w:val="001C0910"/>
    <w:rsid w:val="001C1358"/>
    <w:rsid w:val="001C1508"/>
    <w:rsid w:val="001C2127"/>
    <w:rsid w:val="001C236C"/>
    <w:rsid w:val="001C2481"/>
    <w:rsid w:val="001C29E8"/>
    <w:rsid w:val="001C29ED"/>
    <w:rsid w:val="001C2EB9"/>
    <w:rsid w:val="001C352F"/>
    <w:rsid w:val="001C3B33"/>
    <w:rsid w:val="001C4051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65B0"/>
    <w:rsid w:val="001C664E"/>
    <w:rsid w:val="001C68A9"/>
    <w:rsid w:val="001C6F50"/>
    <w:rsid w:val="001C7A15"/>
    <w:rsid w:val="001D027B"/>
    <w:rsid w:val="001D0AEB"/>
    <w:rsid w:val="001D0C30"/>
    <w:rsid w:val="001D1261"/>
    <w:rsid w:val="001D140A"/>
    <w:rsid w:val="001D18BD"/>
    <w:rsid w:val="001D1C45"/>
    <w:rsid w:val="001D1E28"/>
    <w:rsid w:val="001D20C5"/>
    <w:rsid w:val="001D2111"/>
    <w:rsid w:val="001D32EF"/>
    <w:rsid w:val="001D3451"/>
    <w:rsid w:val="001D39E9"/>
    <w:rsid w:val="001D40F5"/>
    <w:rsid w:val="001D43AF"/>
    <w:rsid w:val="001D45D8"/>
    <w:rsid w:val="001D4ABF"/>
    <w:rsid w:val="001D4CAE"/>
    <w:rsid w:val="001D4EF1"/>
    <w:rsid w:val="001D50ED"/>
    <w:rsid w:val="001D61C9"/>
    <w:rsid w:val="001D6740"/>
    <w:rsid w:val="001D68AB"/>
    <w:rsid w:val="001D692B"/>
    <w:rsid w:val="001D69D9"/>
    <w:rsid w:val="001D6B18"/>
    <w:rsid w:val="001D6C22"/>
    <w:rsid w:val="001D7365"/>
    <w:rsid w:val="001D75F5"/>
    <w:rsid w:val="001D7670"/>
    <w:rsid w:val="001D770A"/>
    <w:rsid w:val="001D77B8"/>
    <w:rsid w:val="001D799B"/>
    <w:rsid w:val="001D79F6"/>
    <w:rsid w:val="001D7A31"/>
    <w:rsid w:val="001D7E56"/>
    <w:rsid w:val="001E05B6"/>
    <w:rsid w:val="001E0635"/>
    <w:rsid w:val="001E06DF"/>
    <w:rsid w:val="001E1ABE"/>
    <w:rsid w:val="001E1BFA"/>
    <w:rsid w:val="001E26DB"/>
    <w:rsid w:val="001E2868"/>
    <w:rsid w:val="001E2CCE"/>
    <w:rsid w:val="001E31EC"/>
    <w:rsid w:val="001E3E02"/>
    <w:rsid w:val="001E3FD0"/>
    <w:rsid w:val="001E3FF2"/>
    <w:rsid w:val="001E4182"/>
    <w:rsid w:val="001E433B"/>
    <w:rsid w:val="001E4455"/>
    <w:rsid w:val="001E4ED6"/>
    <w:rsid w:val="001E5393"/>
    <w:rsid w:val="001E5429"/>
    <w:rsid w:val="001E584C"/>
    <w:rsid w:val="001E5A13"/>
    <w:rsid w:val="001E5AD9"/>
    <w:rsid w:val="001E5E3B"/>
    <w:rsid w:val="001E604D"/>
    <w:rsid w:val="001E6127"/>
    <w:rsid w:val="001E6A17"/>
    <w:rsid w:val="001E6D77"/>
    <w:rsid w:val="001E6E2B"/>
    <w:rsid w:val="001E7C7C"/>
    <w:rsid w:val="001F0093"/>
    <w:rsid w:val="001F04E7"/>
    <w:rsid w:val="001F08AB"/>
    <w:rsid w:val="001F09A0"/>
    <w:rsid w:val="001F0B52"/>
    <w:rsid w:val="001F0B80"/>
    <w:rsid w:val="001F0F6B"/>
    <w:rsid w:val="001F17C3"/>
    <w:rsid w:val="001F190D"/>
    <w:rsid w:val="001F1EB2"/>
    <w:rsid w:val="001F1F48"/>
    <w:rsid w:val="001F20D7"/>
    <w:rsid w:val="001F213E"/>
    <w:rsid w:val="001F2160"/>
    <w:rsid w:val="001F2167"/>
    <w:rsid w:val="001F244D"/>
    <w:rsid w:val="001F2704"/>
    <w:rsid w:val="001F287F"/>
    <w:rsid w:val="001F28BA"/>
    <w:rsid w:val="001F2A3F"/>
    <w:rsid w:val="001F2CE2"/>
    <w:rsid w:val="001F3317"/>
    <w:rsid w:val="001F3831"/>
    <w:rsid w:val="001F3988"/>
    <w:rsid w:val="001F4193"/>
    <w:rsid w:val="001F4A12"/>
    <w:rsid w:val="001F4A8E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71EC"/>
    <w:rsid w:val="001F74FB"/>
    <w:rsid w:val="001F75BF"/>
    <w:rsid w:val="001F7632"/>
    <w:rsid w:val="001F7774"/>
    <w:rsid w:val="001F7B49"/>
    <w:rsid w:val="001F7C06"/>
    <w:rsid w:val="00200003"/>
    <w:rsid w:val="002003BA"/>
    <w:rsid w:val="002009CD"/>
    <w:rsid w:val="00200B7D"/>
    <w:rsid w:val="0020143D"/>
    <w:rsid w:val="00201610"/>
    <w:rsid w:val="002016AF"/>
    <w:rsid w:val="0020181F"/>
    <w:rsid w:val="002018C2"/>
    <w:rsid w:val="00202536"/>
    <w:rsid w:val="002027FA"/>
    <w:rsid w:val="00202FD7"/>
    <w:rsid w:val="00203845"/>
    <w:rsid w:val="00204993"/>
    <w:rsid w:val="00204A6C"/>
    <w:rsid w:val="00204CA4"/>
    <w:rsid w:val="00204FA1"/>
    <w:rsid w:val="0020503E"/>
    <w:rsid w:val="00205120"/>
    <w:rsid w:val="00205C73"/>
    <w:rsid w:val="00205E93"/>
    <w:rsid w:val="00206103"/>
    <w:rsid w:val="0020628A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9B0"/>
    <w:rsid w:val="00212D3A"/>
    <w:rsid w:val="00213AB2"/>
    <w:rsid w:val="00213BA5"/>
    <w:rsid w:val="00214191"/>
    <w:rsid w:val="002149A6"/>
    <w:rsid w:val="00214AF1"/>
    <w:rsid w:val="00214AFB"/>
    <w:rsid w:val="00215295"/>
    <w:rsid w:val="00215446"/>
    <w:rsid w:val="00215C4F"/>
    <w:rsid w:val="00215D2D"/>
    <w:rsid w:val="00215E2D"/>
    <w:rsid w:val="00215ED0"/>
    <w:rsid w:val="00216350"/>
    <w:rsid w:val="002165D5"/>
    <w:rsid w:val="00216974"/>
    <w:rsid w:val="00216EE1"/>
    <w:rsid w:val="00217018"/>
    <w:rsid w:val="002178E7"/>
    <w:rsid w:val="00217CAA"/>
    <w:rsid w:val="00217E27"/>
    <w:rsid w:val="002200FD"/>
    <w:rsid w:val="00220477"/>
    <w:rsid w:val="002205AA"/>
    <w:rsid w:val="00220CF8"/>
    <w:rsid w:val="00220E0C"/>
    <w:rsid w:val="00220F49"/>
    <w:rsid w:val="002211A7"/>
    <w:rsid w:val="002211ED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7F"/>
    <w:rsid w:val="00224C5C"/>
    <w:rsid w:val="00225025"/>
    <w:rsid w:val="00225157"/>
    <w:rsid w:val="0022538D"/>
    <w:rsid w:val="0022546E"/>
    <w:rsid w:val="0022598D"/>
    <w:rsid w:val="00225E6C"/>
    <w:rsid w:val="00225EDD"/>
    <w:rsid w:val="00226CF6"/>
    <w:rsid w:val="00226D8B"/>
    <w:rsid w:val="00226DC1"/>
    <w:rsid w:val="00226E4C"/>
    <w:rsid w:val="002276F1"/>
    <w:rsid w:val="002278B2"/>
    <w:rsid w:val="00227BDB"/>
    <w:rsid w:val="00227F9D"/>
    <w:rsid w:val="0023000F"/>
    <w:rsid w:val="002300EC"/>
    <w:rsid w:val="002306B5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FD"/>
    <w:rsid w:val="00233A69"/>
    <w:rsid w:val="002340E0"/>
    <w:rsid w:val="0023460C"/>
    <w:rsid w:val="002346F2"/>
    <w:rsid w:val="00234712"/>
    <w:rsid w:val="002347DC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670"/>
    <w:rsid w:val="00237D28"/>
    <w:rsid w:val="00237EB2"/>
    <w:rsid w:val="00237F80"/>
    <w:rsid w:val="00240647"/>
    <w:rsid w:val="00241153"/>
    <w:rsid w:val="002413E8"/>
    <w:rsid w:val="00241698"/>
    <w:rsid w:val="00241A78"/>
    <w:rsid w:val="00241DA8"/>
    <w:rsid w:val="00242088"/>
    <w:rsid w:val="00242399"/>
    <w:rsid w:val="00242501"/>
    <w:rsid w:val="00242542"/>
    <w:rsid w:val="002426A9"/>
    <w:rsid w:val="002427EA"/>
    <w:rsid w:val="00242EC3"/>
    <w:rsid w:val="00242FA2"/>
    <w:rsid w:val="00243160"/>
    <w:rsid w:val="002432A3"/>
    <w:rsid w:val="00243736"/>
    <w:rsid w:val="00243F43"/>
    <w:rsid w:val="00244B3C"/>
    <w:rsid w:val="00244B7E"/>
    <w:rsid w:val="00244BA7"/>
    <w:rsid w:val="00245020"/>
    <w:rsid w:val="002454CB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50202"/>
    <w:rsid w:val="00250334"/>
    <w:rsid w:val="00250515"/>
    <w:rsid w:val="00250A76"/>
    <w:rsid w:val="00250AD2"/>
    <w:rsid w:val="00250D1E"/>
    <w:rsid w:val="00250EEE"/>
    <w:rsid w:val="002512CF"/>
    <w:rsid w:val="002513FA"/>
    <w:rsid w:val="00251B8D"/>
    <w:rsid w:val="00251D26"/>
    <w:rsid w:val="00252056"/>
    <w:rsid w:val="00252563"/>
    <w:rsid w:val="00252714"/>
    <w:rsid w:val="00252E58"/>
    <w:rsid w:val="00252E71"/>
    <w:rsid w:val="00253535"/>
    <w:rsid w:val="002535F9"/>
    <w:rsid w:val="00253638"/>
    <w:rsid w:val="0025387D"/>
    <w:rsid w:val="00253A5B"/>
    <w:rsid w:val="00253A69"/>
    <w:rsid w:val="00253D83"/>
    <w:rsid w:val="00254513"/>
    <w:rsid w:val="00254839"/>
    <w:rsid w:val="00254FDB"/>
    <w:rsid w:val="002550AD"/>
    <w:rsid w:val="00255571"/>
    <w:rsid w:val="00255946"/>
    <w:rsid w:val="00255AB5"/>
    <w:rsid w:val="00255C06"/>
    <w:rsid w:val="002562E8"/>
    <w:rsid w:val="0025643D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C2"/>
    <w:rsid w:val="0026368D"/>
    <w:rsid w:val="00263CC6"/>
    <w:rsid w:val="00264ADC"/>
    <w:rsid w:val="00264B62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AF8"/>
    <w:rsid w:val="00266C52"/>
    <w:rsid w:val="00266DD4"/>
    <w:rsid w:val="00267240"/>
    <w:rsid w:val="00267718"/>
    <w:rsid w:val="00267984"/>
    <w:rsid w:val="002702F0"/>
    <w:rsid w:val="002706A5"/>
    <w:rsid w:val="00270B29"/>
    <w:rsid w:val="00270DF8"/>
    <w:rsid w:val="002711F3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CB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43E"/>
    <w:rsid w:val="002766EF"/>
    <w:rsid w:val="00276D4E"/>
    <w:rsid w:val="00276E5C"/>
    <w:rsid w:val="00276F5A"/>
    <w:rsid w:val="0027758D"/>
    <w:rsid w:val="0027765D"/>
    <w:rsid w:val="002778FE"/>
    <w:rsid w:val="00280120"/>
    <w:rsid w:val="002805FE"/>
    <w:rsid w:val="00280940"/>
    <w:rsid w:val="00280B19"/>
    <w:rsid w:val="00280CF1"/>
    <w:rsid w:val="00281197"/>
    <w:rsid w:val="00281B1F"/>
    <w:rsid w:val="00281C7B"/>
    <w:rsid w:val="00281F85"/>
    <w:rsid w:val="0028218D"/>
    <w:rsid w:val="0028228E"/>
    <w:rsid w:val="002822AD"/>
    <w:rsid w:val="002825C2"/>
    <w:rsid w:val="002828D4"/>
    <w:rsid w:val="00282A9E"/>
    <w:rsid w:val="00282D58"/>
    <w:rsid w:val="00283040"/>
    <w:rsid w:val="002830E9"/>
    <w:rsid w:val="0028322D"/>
    <w:rsid w:val="002834E0"/>
    <w:rsid w:val="00283A3D"/>
    <w:rsid w:val="00283AB3"/>
    <w:rsid w:val="00284106"/>
    <w:rsid w:val="002847EA"/>
    <w:rsid w:val="002848B8"/>
    <w:rsid w:val="00284919"/>
    <w:rsid w:val="00284B36"/>
    <w:rsid w:val="0028516F"/>
    <w:rsid w:val="00285517"/>
    <w:rsid w:val="00285FC0"/>
    <w:rsid w:val="0028655C"/>
    <w:rsid w:val="00286674"/>
    <w:rsid w:val="002868DD"/>
    <w:rsid w:val="00286968"/>
    <w:rsid w:val="002869F3"/>
    <w:rsid w:val="00286CEA"/>
    <w:rsid w:val="002873F4"/>
    <w:rsid w:val="00287570"/>
    <w:rsid w:val="002875AB"/>
    <w:rsid w:val="002875B8"/>
    <w:rsid w:val="002878A4"/>
    <w:rsid w:val="00287E4D"/>
    <w:rsid w:val="00287E4E"/>
    <w:rsid w:val="0029042E"/>
    <w:rsid w:val="002907CA"/>
    <w:rsid w:val="0029084A"/>
    <w:rsid w:val="0029152A"/>
    <w:rsid w:val="0029173B"/>
    <w:rsid w:val="00291850"/>
    <w:rsid w:val="00291BC6"/>
    <w:rsid w:val="00291CF9"/>
    <w:rsid w:val="00291EED"/>
    <w:rsid w:val="00291F04"/>
    <w:rsid w:val="00291F47"/>
    <w:rsid w:val="002920E5"/>
    <w:rsid w:val="00292106"/>
    <w:rsid w:val="0029211E"/>
    <w:rsid w:val="00292374"/>
    <w:rsid w:val="002928E6"/>
    <w:rsid w:val="00292F46"/>
    <w:rsid w:val="00292FA1"/>
    <w:rsid w:val="002934EE"/>
    <w:rsid w:val="00294143"/>
    <w:rsid w:val="002942F7"/>
    <w:rsid w:val="002946AF"/>
    <w:rsid w:val="0029480B"/>
    <w:rsid w:val="00294D51"/>
    <w:rsid w:val="002954C3"/>
    <w:rsid w:val="00295AB2"/>
    <w:rsid w:val="00295B58"/>
    <w:rsid w:val="0029648C"/>
    <w:rsid w:val="00296882"/>
    <w:rsid w:val="002968E6"/>
    <w:rsid w:val="002969BF"/>
    <w:rsid w:val="00296D86"/>
    <w:rsid w:val="00296FB5"/>
    <w:rsid w:val="00297076"/>
    <w:rsid w:val="002974E9"/>
    <w:rsid w:val="00297907"/>
    <w:rsid w:val="00297CD9"/>
    <w:rsid w:val="002A02EA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2DA"/>
    <w:rsid w:val="002A56A6"/>
    <w:rsid w:val="002A6322"/>
    <w:rsid w:val="002A65D3"/>
    <w:rsid w:val="002A65DC"/>
    <w:rsid w:val="002A682E"/>
    <w:rsid w:val="002A6864"/>
    <w:rsid w:val="002A6DC3"/>
    <w:rsid w:val="002A6FFC"/>
    <w:rsid w:val="002A7044"/>
    <w:rsid w:val="002A7256"/>
    <w:rsid w:val="002A7813"/>
    <w:rsid w:val="002A7C5D"/>
    <w:rsid w:val="002A7EA8"/>
    <w:rsid w:val="002A7EB0"/>
    <w:rsid w:val="002B09F0"/>
    <w:rsid w:val="002B0AF1"/>
    <w:rsid w:val="002B0E71"/>
    <w:rsid w:val="002B106F"/>
    <w:rsid w:val="002B153C"/>
    <w:rsid w:val="002B1E55"/>
    <w:rsid w:val="002B1FEC"/>
    <w:rsid w:val="002B2043"/>
    <w:rsid w:val="002B221B"/>
    <w:rsid w:val="002B2580"/>
    <w:rsid w:val="002B277A"/>
    <w:rsid w:val="002B315C"/>
    <w:rsid w:val="002B34AE"/>
    <w:rsid w:val="002B34B3"/>
    <w:rsid w:val="002B3B2D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BBC"/>
    <w:rsid w:val="002B5DF2"/>
    <w:rsid w:val="002B6429"/>
    <w:rsid w:val="002B6A27"/>
    <w:rsid w:val="002B6A92"/>
    <w:rsid w:val="002B6C1F"/>
    <w:rsid w:val="002B70D2"/>
    <w:rsid w:val="002B73C6"/>
    <w:rsid w:val="002B7ABE"/>
    <w:rsid w:val="002C007D"/>
    <w:rsid w:val="002C0219"/>
    <w:rsid w:val="002C0304"/>
    <w:rsid w:val="002C0314"/>
    <w:rsid w:val="002C04C8"/>
    <w:rsid w:val="002C05E0"/>
    <w:rsid w:val="002C0AD7"/>
    <w:rsid w:val="002C15FF"/>
    <w:rsid w:val="002C1BD4"/>
    <w:rsid w:val="002C1E06"/>
    <w:rsid w:val="002C22DA"/>
    <w:rsid w:val="002C235A"/>
    <w:rsid w:val="002C2551"/>
    <w:rsid w:val="002C2AA8"/>
    <w:rsid w:val="002C3299"/>
    <w:rsid w:val="002C32CE"/>
    <w:rsid w:val="002C36EC"/>
    <w:rsid w:val="002C380D"/>
    <w:rsid w:val="002C3BFE"/>
    <w:rsid w:val="002C3C60"/>
    <w:rsid w:val="002C3DCB"/>
    <w:rsid w:val="002C3E24"/>
    <w:rsid w:val="002C3F79"/>
    <w:rsid w:val="002C440F"/>
    <w:rsid w:val="002C4480"/>
    <w:rsid w:val="002C455D"/>
    <w:rsid w:val="002C46FE"/>
    <w:rsid w:val="002C4923"/>
    <w:rsid w:val="002C51CE"/>
    <w:rsid w:val="002C54EE"/>
    <w:rsid w:val="002C567E"/>
    <w:rsid w:val="002C56CE"/>
    <w:rsid w:val="002C5AD6"/>
    <w:rsid w:val="002C5D42"/>
    <w:rsid w:val="002C62BE"/>
    <w:rsid w:val="002C7911"/>
    <w:rsid w:val="002C7CE9"/>
    <w:rsid w:val="002D09E4"/>
    <w:rsid w:val="002D0A95"/>
    <w:rsid w:val="002D0D92"/>
    <w:rsid w:val="002D1686"/>
    <w:rsid w:val="002D1817"/>
    <w:rsid w:val="002D1948"/>
    <w:rsid w:val="002D1AFE"/>
    <w:rsid w:val="002D22DD"/>
    <w:rsid w:val="002D2560"/>
    <w:rsid w:val="002D2761"/>
    <w:rsid w:val="002D2939"/>
    <w:rsid w:val="002D299D"/>
    <w:rsid w:val="002D2B9D"/>
    <w:rsid w:val="002D2C8C"/>
    <w:rsid w:val="002D3111"/>
    <w:rsid w:val="002D34E2"/>
    <w:rsid w:val="002D3B3D"/>
    <w:rsid w:val="002D4921"/>
    <w:rsid w:val="002D4A92"/>
    <w:rsid w:val="002D4C61"/>
    <w:rsid w:val="002D4EFD"/>
    <w:rsid w:val="002D4F74"/>
    <w:rsid w:val="002D5526"/>
    <w:rsid w:val="002D5655"/>
    <w:rsid w:val="002D56A8"/>
    <w:rsid w:val="002D5ECC"/>
    <w:rsid w:val="002D6322"/>
    <w:rsid w:val="002D688D"/>
    <w:rsid w:val="002D68AF"/>
    <w:rsid w:val="002D71E2"/>
    <w:rsid w:val="002D795A"/>
    <w:rsid w:val="002E07D0"/>
    <w:rsid w:val="002E09DB"/>
    <w:rsid w:val="002E0F64"/>
    <w:rsid w:val="002E12CF"/>
    <w:rsid w:val="002E1731"/>
    <w:rsid w:val="002E188F"/>
    <w:rsid w:val="002E1E87"/>
    <w:rsid w:val="002E2D22"/>
    <w:rsid w:val="002E3317"/>
    <w:rsid w:val="002E335E"/>
    <w:rsid w:val="002E400D"/>
    <w:rsid w:val="002E45AF"/>
    <w:rsid w:val="002E50D2"/>
    <w:rsid w:val="002E52FB"/>
    <w:rsid w:val="002E5303"/>
    <w:rsid w:val="002E536A"/>
    <w:rsid w:val="002E59CB"/>
    <w:rsid w:val="002E6141"/>
    <w:rsid w:val="002E6459"/>
    <w:rsid w:val="002E66E6"/>
    <w:rsid w:val="002E6998"/>
    <w:rsid w:val="002E6A56"/>
    <w:rsid w:val="002E6CEE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AD2"/>
    <w:rsid w:val="002F4B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A7E"/>
    <w:rsid w:val="00300C3F"/>
    <w:rsid w:val="003013A7"/>
    <w:rsid w:val="00301464"/>
    <w:rsid w:val="003018B7"/>
    <w:rsid w:val="003018E0"/>
    <w:rsid w:val="00301D1F"/>
    <w:rsid w:val="00301FC5"/>
    <w:rsid w:val="00301FCA"/>
    <w:rsid w:val="00302331"/>
    <w:rsid w:val="003028C4"/>
    <w:rsid w:val="00302B4D"/>
    <w:rsid w:val="003031AD"/>
    <w:rsid w:val="00303362"/>
    <w:rsid w:val="003033F7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73"/>
    <w:rsid w:val="0030532D"/>
    <w:rsid w:val="0030544C"/>
    <w:rsid w:val="0030553D"/>
    <w:rsid w:val="003057A9"/>
    <w:rsid w:val="0030628E"/>
    <w:rsid w:val="003062CE"/>
    <w:rsid w:val="00306359"/>
    <w:rsid w:val="00306B1D"/>
    <w:rsid w:val="00306BA4"/>
    <w:rsid w:val="00306DB6"/>
    <w:rsid w:val="00306FB3"/>
    <w:rsid w:val="00307009"/>
    <w:rsid w:val="0030719C"/>
    <w:rsid w:val="003104F2"/>
    <w:rsid w:val="0031055C"/>
    <w:rsid w:val="00310563"/>
    <w:rsid w:val="00310803"/>
    <w:rsid w:val="00310837"/>
    <w:rsid w:val="00310CDC"/>
    <w:rsid w:val="00311192"/>
    <w:rsid w:val="003111C6"/>
    <w:rsid w:val="00311693"/>
    <w:rsid w:val="00311790"/>
    <w:rsid w:val="00311F41"/>
    <w:rsid w:val="00311F55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D4"/>
    <w:rsid w:val="003144F5"/>
    <w:rsid w:val="003145D4"/>
    <w:rsid w:val="00314683"/>
    <w:rsid w:val="00314E49"/>
    <w:rsid w:val="00314F34"/>
    <w:rsid w:val="0031509B"/>
    <w:rsid w:val="003150DF"/>
    <w:rsid w:val="003150E5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20316"/>
    <w:rsid w:val="0032065F"/>
    <w:rsid w:val="00320D2D"/>
    <w:rsid w:val="00321372"/>
    <w:rsid w:val="00321581"/>
    <w:rsid w:val="003216A7"/>
    <w:rsid w:val="00321A8F"/>
    <w:rsid w:val="00321EA9"/>
    <w:rsid w:val="003221D2"/>
    <w:rsid w:val="00322376"/>
    <w:rsid w:val="003226F9"/>
    <w:rsid w:val="003236F5"/>
    <w:rsid w:val="00323A1D"/>
    <w:rsid w:val="0032405E"/>
    <w:rsid w:val="00324299"/>
    <w:rsid w:val="003245C9"/>
    <w:rsid w:val="00325518"/>
    <w:rsid w:val="00325875"/>
    <w:rsid w:val="00325AA3"/>
    <w:rsid w:val="0032615D"/>
    <w:rsid w:val="00326469"/>
    <w:rsid w:val="003268AF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3047B"/>
    <w:rsid w:val="003307CA"/>
    <w:rsid w:val="00330E13"/>
    <w:rsid w:val="00330E38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221"/>
    <w:rsid w:val="0033432A"/>
    <w:rsid w:val="0033454B"/>
    <w:rsid w:val="00334592"/>
    <w:rsid w:val="003352D9"/>
    <w:rsid w:val="0033554E"/>
    <w:rsid w:val="003361FD"/>
    <w:rsid w:val="00336320"/>
    <w:rsid w:val="00336D6F"/>
    <w:rsid w:val="00336DF2"/>
    <w:rsid w:val="00336F46"/>
    <w:rsid w:val="003372AD"/>
    <w:rsid w:val="00340307"/>
    <w:rsid w:val="00340414"/>
    <w:rsid w:val="0034052A"/>
    <w:rsid w:val="003405E4"/>
    <w:rsid w:val="003407EC"/>
    <w:rsid w:val="00340E0F"/>
    <w:rsid w:val="00341223"/>
    <w:rsid w:val="00341806"/>
    <w:rsid w:val="00341EA9"/>
    <w:rsid w:val="003421E3"/>
    <w:rsid w:val="0034232C"/>
    <w:rsid w:val="003425F4"/>
    <w:rsid w:val="00342983"/>
    <w:rsid w:val="00342F3F"/>
    <w:rsid w:val="003437D1"/>
    <w:rsid w:val="0034389A"/>
    <w:rsid w:val="00343B6F"/>
    <w:rsid w:val="0034413A"/>
    <w:rsid w:val="003445E3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14"/>
    <w:rsid w:val="003460C1"/>
    <w:rsid w:val="003463FB"/>
    <w:rsid w:val="00346500"/>
    <w:rsid w:val="00346524"/>
    <w:rsid w:val="0034695A"/>
    <w:rsid w:val="00346D29"/>
    <w:rsid w:val="00346F06"/>
    <w:rsid w:val="003472A4"/>
    <w:rsid w:val="00347455"/>
    <w:rsid w:val="003478E3"/>
    <w:rsid w:val="00347C37"/>
    <w:rsid w:val="00347C8E"/>
    <w:rsid w:val="00350363"/>
    <w:rsid w:val="003506AB"/>
    <w:rsid w:val="00351183"/>
    <w:rsid w:val="003517B0"/>
    <w:rsid w:val="00351829"/>
    <w:rsid w:val="003518D7"/>
    <w:rsid w:val="00351A8B"/>
    <w:rsid w:val="00352839"/>
    <w:rsid w:val="00352E94"/>
    <w:rsid w:val="0035314C"/>
    <w:rsid w:val="00353A67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319"/>
    <w:rsid w:val="00356453"/>
    <w:rsid w:val="003565A3"/>
    <w:rsid w:val="003567C4"/>
    <w:rsid w:val="003569F6"/>
    <w:rsid w:val="00356A24"/>
    <w:rsid w:val="0035722B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2263"/>
    <w:rsid w:val="00362581"/>
    <w:rsid w:val="003631EB"/>
    <w:rsid w:val="0036339A"/>
    <w:rsid w:val="003633E9"/>
    <w:rsid w:val="003634B1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77"/>
    <w:rsid w:val="00367A0F"/>
    <w:rsid w:val="00370162"/>
    <w:rsid w:val="00370D7B"/>
    <w:rsid w:val="00370FC6"/>
    <w:rsid w:val="0037118B"/>
    <w:rsid w:val="003716EA"/>
    <w:rsid w:val="0037173A"/>
    <w:rsid w:val="0037248F"/>
    <w:rsid w:val="003725C9"/>
    <w:rsid w:val="0037280C"/>
    <w:rsid w:val="00372910"/>
    <w:rsid w:val="0037293B"/>
    <w:rsid w:val="00372AED"/>
    <w:rsid w:val="00373A7A"/>
    <w:rsid w:val="00373B68"/>
    <w:rsid w:val="00373BE7"/>
    <w:rsid w:val="00373DF3"/>
    <w:rsid w:val="00373E68"/>
    <w:rsid w:val="00373F0E"/>
    <w:rsid w:val="003745FF"/>
    <w:rsid w:val="0037462C"/>
    <w:rsid w:val="00374D2B"/>
    <w:rsid w:val="003751BA"/>
    <w:rsid w:val="003751F0"/>
    <w:rsid w:val="00375392"/>
    <w:rsid w:val="00375712"/>
    <w:rsid w:val="00375A5E"/>
    <w:rsid w:val="00376D85"/>
    <w:rsid w:val="00376F5A"/>
    <w:rsid w:val="0038032B"/>
    <w:rsid w:val="0038056A"/>
    <w:rsid w:val="003806E0"/>
    <w:rsid w:val="0038094F"/>
    <w:rsid w:val="00380C3D"/>
    <w:rsid w:val="00381009"/>
    <w:rsid w:val="0038164D"/>
    <w:rsid w:val="003817F3"/>
    <w:rsid w:val="00381A8C"/>
    <w:rsid w:val="00381B6E"/>
    <w:rsid w:val="00381B90"/>
    <w:rsid w:val="00381F8B"/>
    <w:rsid w:val="00381FD3"/>
    <w:rsid w:val="0038215C"/>
    <w:rsid w:val="00382467"/>
    <w:rsid w:val="003824F8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E59"/>
    <w:rsid w:val="00385FE9"/>
    <w:rsid w:val="003864D9"/>
    <w:rsid w:val="0038679F"/>
    <w:rsid w:val="00386A7A"/>
    <w:rsid w:val="00386EA6"/>
    <w:rsid w:val="00387328"/>
    <w:rsid w:val="003877A0"/>
    <w:rsid w:val="0038792C"/>
    <w:rsid w:val="00387A95"/>
    <w:rsid w:val="003902E0"/>
    <w:rsid w:val="00390925"/>
    <w:rsid w:val="00390ED8"/>
    <w:rsid w:val="00391245"/>
    <w:rsid w:val="003914A7"/>
    <w:rsid w:val="003916E0"/>
    <w:rsid w:val="00392EDF"/>
    <w:rsid w:val="00393153"/>
    <w:rsid w:val="00394431"/>
    <w:rsid w:val="00394D07"/>
    <w:rsid w:val="003953C9"/>
    <w:rsid w:val="00395696"/>
    <w:rsid w:val="00395CD3"/>
    <w:rsid w:val="00396337"/>
    <w:rsid w:val="003967D5"/>
    <w:rsid w:val="003969CB"/>
    <w:rsid w:val="00396D54"/>
    <w:rsid w:val="00396F1B"/>
    <w:rsid w:val="0039756F"/>
    <w:rsid w:val="00397ABE"/>
    <w:rsid w:val="00397BCC"/>
    <w:rsid w:val="003A0313"/>
    <w:rsid w:val="003A0697"/>
    <w:rsid w:val="003A085A"/>
    <w:rsid w:val="003A14EA"/>
    <w:rsid w:val="003A1748"/>
    <w:rsid w:val="003A18D3"/>
    <w:rsid w:val="003A1C0A"/>
    <w:rsid w:val="003A203C"/>
    <w:rsid w:val="003A23ED"/>
    <w:rsid w:val="003A2413"/>
    <w:rsid w:val="003A30C4"/>
    <w:rsid w:val="003A317D"/>
    <w:rsid w:val="003A39BE"/>
    <w:rsid w:val="003A39F9"/>
    <w:rsid w:val="003A39FB"/>
    <w:rsid w:val="003A4496"/>
    <w:rsid w:val="003A46D1"/>
    <w:rsid w:val="003A5050"/>
    <w:rsid w:val="003A5089"/>
    <w:rsid w:val="003A50F1"/>
    <w:rsid w:val="003A546A"/>
    <w:rsid w:val="003A5A16"/>
    <w:rsid w:val="003A5E01"/>
    <w:rsid w:val="003A5FC0"/>
    <w:rsid w:val="003A61DB"/>
    <w:rsid w:val="003A66A5"/>
    <w:rsid w:val="003A69E1"/>
    <w:rsid w:val="003A6CC0"/>
    <w:rsid w:val="003A7134"/>
    <w:rsid w:val="003A71D3"/>
    <w:rsid w:val="003A727F"/>
    <w:rsid w:val="003A7737"/>
    <w:rsid w:val="003A7E66"/>
    <w:rsid w:val="003B0029"/>
    <w:rsid w:val="003B00EE"/>
    <w:rsid w:val="003B0809"/>
    <w:rsid w:val="003B0B64"/>
    <w:rsid w:val="003B0FE3"/>
    <w:rsid w:val="003B2FC1"/>
    <w:rsid w:val="003B344A"/>
    <w:rsid w:val="003B39F7"/>
    <w:rsid w:val="003B3CC5"/>
    <w:rsid w:val="003B3F0A"/>
    <w:rsid w:val="003B41F3"/>
    <w:rsid w:val="003B4314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9E8"/>
    <w:rsid w:val="003B6C66"/>
    <w:rsid w:val="003B6CE5"/>
    <w:rsid w:val="003B7080"/>
    <w:rsid w:val="003B7E6F"/>
    <w:rsid w:val="003B7F3E"/>
    <w:rsid w:val="003C0020"/>
    <w:rsid w:val="003C0408"/>
    <w:rsid w:val="003C0828"/>
    <w:rsid w:val="003C0AF8"/>
    <w:rsid w:val="003C117E"/>
    <w:rsid w:val="003C1439"/>
    <w:rsid w:val="003C1B2A"/>
    <w:rsid w:val="003C1CC8"/>
    <w:rsid w:val="003C1F9E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A4"/>
    <w:rsid w:val="003C66A2"/>
    <w:rsid w:val="003C6709"/>
    <w:rsid w:val="003C69BC"/>
    <w:rsid w:val="003C6B97"/>
    <w:rsid w:val="003C6DF8"/>
    <w:rsid w:val="003C78B1"/>
    <w:rsid w:val="003D03EF"/>
    <w:rsid w:val="003D0FCC"/>
    <w:rsid w:val="003D13CA"/>
    <w:rsid w:val="003D1853"/>
    <w:rsid w:val="003D247B"/>
    <w:rsid w:val="003D2595"/>
    <w:rsid w:val="003D2786"/>
    <w:rsid w:val="003D27D2"/>
    <w:rsid w:val="003D2B97"/>
    <w:rsid w:val="003D2F0C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AF2"/>
    <w:rsid w:val="003D4B7F"/>
    <w:rsid w:val="003D4BD5"/>
    <w:rsid w:val="003D519E"/>
    <w:rsid w:val="003D52C4"/>
    <w:rsid w:val="003D537C"/>
    <w:rsid w:val="003D5BC9"/>
    <w:rsid w:val="003D5C07"/>
    <w:rsid w:val="003D69DA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B1"/>
    <w:rsid w:val="003E19F7"/>
    <w:rsid w:val="003E1FDA"/>
    <w:rsid w:val="003E214C"/>
    <w:rsid w:val="003E2A70"/>
    <w:rsid w:val="003E2B89"/>
    <w:rsid w:val="003E2C05"/>
    <w:rsid w:val="003E2DA4"/>
    <w:rsid w:val="003E33BB"/>
    <w:rsid w:val="003E372F"/>
    <w:rsid w:val="003E3D90"/>
    <w:rsid w:val="003E455A"/>
    <w:rsid w:val="003E46AC"/>
    <w:rsid w:val="003E4841"/>
    <w:rsid w:val="003E4A66"/>
    <w:rsid w:val="003E503B"/>
    <w:rsid w:val="003E5157"/>
    <w:rsid w:val="003E563D"/>
    <w:rsid w:val="003E5869"/>
    <w:rsid w:val="003E5DBC"/>
    <w:rsid w:val="003E5E8E"/>
    <w:rsid w:val="003E5EC0"/>
    <w:rsid w:val="003E621E"/>
    <w:rsid w:val="003E6444"/>
    <w:rsid w:val="003E650A"/>
    <w:rsid w:val="003E655C"/>
    <w:rsid w:val="003E66C0"/>
    <w:rsid w:val="003E69BE"/>
    <w:rsid w:val="003E6D4C"/>
    <w:rsid w:val="003E719C"/>
    <w:rsid w:val="003E71B1"/>
    <w:rsid w:val="003E7F9B"/>
    <w:rsid w:val="003F014D"/>
    <w:rsid w:val="003F086E"/>
    <w:rsid w:val="003F0A49"/>
    <w:rsid w:val="003F0B10"/>
    <w:rsid w:val="003F0F5D"/>
    <w:rsid w:val="003F0FCB"/>
    <w:rsid w:val="003F10CD"/>
    <w:rsid w:val="003F10DD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2D5C"/>
    <w:rsid w:val="003F3397"/>
    <w:rsid w:val="003F35B4"/>
    <w:rsid w:val="003F35FB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6368"/>
    <w:rsid w:val="003F65E6"/>
    <w:rsid w:val="003F6B07"/>
    <w:rsid w:val="003F707C"/>
    <w:rsid w:val="003F70CB"/>
    <w:rsid w:val="003F74DE"/>
    <w:rsid w:val="0040060A"/>
    <w:rsid w:val="00400B6B"/>
    <w:rsid w:val="00400F29"/>
    <w:rsid w:val="00400F37"/>
    <w:rsid w:val="00401370"/>
    <w:rsid w:val="004023E5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F4"/>
    <w:rsid w:val="00405B19"/>
    <w:rsid w:val="00406253"/>
    <w:rsid w:val="00406467"/>
    <w:rsid w:val="00406521"/>
    <w:rsid w:val="004065A3"/>
    <w:rsid w:val="0040660D"/>
    <w:rsid w:val="0040665F"/>
    <w:rsid w:val="00406FA9"/>
    <w:rsid w:val="00407099"/>
    <w:rsid w:val="0040770D"/>
    <w:rsid w:val="0040781A"/>
    <w:rsid w:val="00407BDC"/>
    <w:rsid w:val="00407D19"/>
    <w:rsid w:val="00407EAB"/>
    <w:rsid w:val="00407F18"/>
    <w:rsid w:val="0041070E"/>
    <w:rsid w:val="00410BC9"/>
    <w:rsid w:val="00410D7E"/>
    <w:rsid w:val="00411589"/>
    <w:rsid w:val="00411C15"/>
    <w:rsid w:val="004127AD"/>
    <w:rsid w:val="004127B5"/>
    <w:rsid w:val="00412B3D"/>
    <w:rsid w:val="00412E40"/>
    <w:rsid w:val="0041345F"/>
    <w:rsid w:val="00413674"/>
    <w:rsid w:val="0041379A"/>
    <w:rsid w:val="00413801"/>
    <w:rsid w:val="004139E7"/>
    <w:rsid w:val="0041406A"/>
    <w:rsid w:val="004143C2"/>
    <w:rsid w:val="0041451E"/>
    <w:rsid w:val="004145D1"/>
    <w:rsid w:val="00414647"/>
    <w:rsid w:val="004146A8"/>
    <w:rsid w:val="004148DC"/>
    <w:rsid w:val="0041510D"/>
    <w:rsid w:val="004152CC"/>
    <w:rsid w:val="004152D7"/>
    <w:rsid w:val="004153FD"/>
    <w:rsid w:val="00415564"/>
    <w:rsid w:val="00415E23"/>
    <w:rsid w:val="00416617"/>
    <w:rsid w:val="00416C5B"/>
    <w:rsid w:val="00416DBB"/>
    <w:rsid w:val="00416E2E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E87"/>
    <w:rsid w:val="00421F2B"/>
    <w:rsid w:val="00421F41"/>
    <w:rsid w:val="00421F4D"/>
    <w:rsid w:val="004221F7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C6F"/>
    <w:rsid w:val="004273AA"/>
    <w:rsid w:val="004274A5"/>
    <w:rsid w:val="00427A9D"/>
    <w:rsid w:val="00427AB7"/>
    <w:rsid w:val="00427C90"/>
    <w:rsid w:val="00427D6C"/>
    <w:rsid w:val="004302BE"/>
    <w:rsid w:val="00430E7F"/>
    <w:rsid w:val="00430F70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CC3"/>
    <w:rsid w:val="00433088"/>
    <w:rsid w:val="00433114"/>
    <w:rsid w:val="0043348C"/>
    <w:rsid w:val="004335DB"/>
    <w:rsid w:val="00433842"/>
    <w:rsid w:val="00433C58"/>
    <w:rsid w:val="00434924"/>
    <w:rsid w:val="00434B9F"/>
    <w:rsid w:val="00434E4E"/>
    <w:rsid w:val="00435545"/>
    <w:rsid w:val="00435D15"/>
    <w:rsid w:val="00435D68"/>
    <w:rsid w:val="0043603A"/>
    <w:rsid w:val="004363C5"/>
    <w:rsid w:val="00436533"/>
    <w:rsid w:val="004366B4"/>
    <w:rsid w:val="00436D0D"/>
    <w:rsid w:val="00436F00"/>
    <w:rsid w:val="0043726A"/>
    <w:rsid w:val="00437941"/>
    <w:rsid w:val="00437963"/>
    <w:rsid w:val="004400B5"/>
    <w:rsid w:val="004405B2"/>
    <w:rsid w:val="00440DEF"/>
    <w:rsid w:val="00440F80"/>
    <w:rsid w:val="004410B9"/>
    <w:rsid w:val="00441353"/>
    <w:rsid w:val="00441750"/>
    <w:rsid w:val="004417ED"/>
    <w:rsid w:val="00441ED9"/>
    <w:rsid w:val="004421CD"/>
    <w:rsid w:val="004421FB"/>
    <w:rsid w:val="00442242"/>
    <w:rsid w:val="00442E09"/>
    <w:rsid w:val="00442FB3"/>
    <w:rsid w:val="00443547"/>
    <w:rsid w:val="004441E2"/>
    <w:rsid w:val="004442EC"/>
    <w:rsid w:val="0044466C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2DD"/>
    <w:rsid w:val="0045045F"/>
    <w:rsid w:val="004505D4"/>
    <w:rsid w:val="00450828"/>
    <w:rsid w:val="0045134F"/>
    <w:rsid w:val="00451E00"/>
    <w:rsid w:val="0045210A"/>
    <w:rsid w:val="004527A9"/>
    <w:rsid w:val="00452A29"/>
    <w:rsid w:val="0045315E"/>
    <w:rsid w:val="004534A9"/>
    <w:rsid w:val="00454153"/>
    <w:rsid w:val="00454797"/>
    <w:rsid w:val="004547B4"/>
    <w:rsid w:val="00454C93"/>
    <w:rsid w:val="00455861"/>
    <w:rsid w:val="00456212"/>
    <w:rsid w:val="004562C3"/>
    <w:rsid w:val="00456533"/>
    <w:rsid w:val="004568B1"/>
    <w:rsid w:val="004570A5"/>
    <w:rsid w:val="004572CD"/>
    <w:rsid w:val="004573A6"/>
    <w:rsid w:val="004573B2"/>
    <w:rsid w:val="00457554"/>
    <w:rsid w:val="004575C4"/>
    <w:rsid w:val="0045786D"/>
    <w:rsid w:val="00457947"/>
    <w:rsid w:val="00457F8D"/>
    <w:rsid w:val="00457FD0"/>
    <w:rsid w:val="004604BC"/>
    <w:rsid w:val="00461013"/>
    <w:rsid w:val="004612F9"/>
    <w:rsid w:val="00461DE0"/>
    <w:rsid w:val="0046239D"/>
    <w:rsid w:val="0046271D"/>
    <w:rsid w:val="00462D38"/>
    <w:rsid w:val="00463002"/>
    <w:rsid w:val="0046379B"/>
    <w:rsid w:val="00463965"/>
    <w:rsid w:val="00463DC4"/>
    <w:rsid w:val="00463E30"/>
    <w:rsid w:val="0046455E"/>
    <w:rsid w:val="0046475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8E5"/>
    <w:rsid w:val="00467A3F"/>
    <w:rsid w:val="0047009A"/>
    <w:rsid w:val="004701B9"/>
    <w:rsid w:val="00470B86"/>
    <w:rsid w:val="00470F64"/>
    <w:rsid w:val="00471168"/>
    <w:rsid w:val="004711D4"/>
    <w:rsid w:val="004719EA"/>
    <w:rsid w:val="00471DBD"/>
    <w:rsid w:val="00471EB1"/>
    <w:rsid w:val="004720FB"/>
    <w:rsid w:val="004729BB"/>
    <w:rsid w:val="00472A02"/>
    <w:rsid w:val="00473DE8"/>
    <w:rsid w:val="00474017"/>
    <w:rsid w:val="0047402F"/>
    <w:rsid w:val="00474377"/>
    <w:rsid w:val="00474699"/>
    <w:rsid w:val="00474896"/>
    <w:rsid w:val="00474C10"/>
    <w:rsid w:val="00474F7B"/>
    <w:rsid w:val="00475097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80828"/>
    <w:rsid w:val="00480D1D"/>
    <w:rsid w:val="00480DDD"/>
    <w:rsid w:val="00480FA3"/>
    <w:rsid w:val="0048156C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F2"/>
    <w:rsid w:val="00482D1F"/>
    <w:rsid w:val="00483164"/>
    <w:rsid w:val="004831CD"/>
    <w:rsid w:val="00483334"/>
    <w:rsid w:val="00483BDB"/>
    <w:rsid w:val="00483C24"/>
    <w:rsid w:val="0048420E"/>
    <w:rsid w:val="00484843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B6A"/>
    <w:rsid w:val="00486D7B"/>
    <w:rsid w:val="00486E77"/>
    <w:rsid w:val="00486FEB"/>
    <w:rsid w:val="004878B1"/>
    <w:rsid w:val="00487AAD"/>
    <w:rsid w:val="00487AEA"/>
    <w:rsid w:val="00490C6C"/>
    <w:rsid w:val="00490CB2"/>
    <w:rsid w:val="00490EE9"/>
    <w:rsid w:val="00490F6A"/>
    <w:rsid w:val="0049164E"/>
    <w:rsid w:val="004918C5"/>
    <w:rsid w:val="00491AAA"/>
    <w:rsid w:val="004920CE"/>
    <w:rsid w:val="004921F4"/>
    <w:rsid w:val="00492490"/>
    <w:rsid w:val="004926C7"/>
    <w:rsid w:val="00492EDE"/>
    <w:rsid w:val="004931EB"/>
    <w:rsid w:val="0049327F"/>
    <w:rsid w:val="004938B3"/>
    <w:rsid w:val="00493E6D"/>
    <w:rsid w:val="00493FF6"/>
    <w:rsid w:val="00494081"/>
    <w:rsid w:val="004948BD"/>
    <w:rsid w:val="00494DEF"/>
    <w:rsid w:val="0049598C"/>
    <w:rsid w:val="00495B08"/>
    <w:rsid w:val="00495D9C"/>
    <w:rsid w:val="00496850"/>
    <w:rsid w:val="004968FC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BC1"/>
    <w:rsid w:val="004A317B"/>
    <w:rsid w:val="004A3239"/>
    <w:rsid w:val="004A363F"/>
    <w:rsid w:val="004A3650"/>
    <w:rsid w:val="004A39BD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586"/>
    <w:rsid w:val="004A6A8A"/>
    <w:rsid w:val="004A6E10"/>
    <w:rsid w:val="004A7935"/>
    <w:rsid w:val="004B0113"/>
    <w:rsid w:val="004B0686"/>
    <w:rsid w:val="004B0A66"/>
    <w:rsid w:val="004B0AFB"/>
    <w:rsid w:val="004B116D"/>
    <w:rsid w:val="004B144E"/>
    <w:rsid w:val="004B1459"/>
    <w:rsid w:val="004B1842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57CC"/>
    <w:rsid w:val="004B6341"/>
    <w:rsid w:val="004B6377"/>
    <w:rsid w:val="004B67F0"/>
    <w:rsid w:val="004B6CCA"/>
    <w:rsid w:val="004B6FE2"/>
    <w:rsid w:val="004B7111"/>
    <w:rsid w:val="004C03CB"/>
    <w:rsid w:val="004C03D6"/>
    <w:rsid w:val="004C07C4"/>
    <w:rsid w:val="004C0A9A"/>
    <w:rsid w:val="004C0C9B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E15"/>
    <w:rsid w:val="004C2EE4"/>
    <w:rsid w:val="004C326A"/>
    <w:rsid w:val="004C3405"/>
    <w:rsid w:val="004C3408"/>
    <w:rsid w:val="004C348A"/>
    <w:rsid w:val="004C34F6"/>
    <w:rsid w:val="004C3727"/>
    <w:rsid w:val="004C3912"/>
    <w:rsid w:val="004C39E0"/>
    <w:rsid w:val="004C39FD"/>
    <w:rsid w:val="004C3D3F"/>
    <w:rsid w:val="004C3D54"/>
    <w:rsid w:val="004C442A"/>
    <w:rsid w:val="004C446C"/>
    <w:rsid w:val="004C4934"/>
    <w:rsid w:val="004C4A6D"/>
    <w:rsid w:val="004C530A"/>
    <w:rsid w:val="004C58F3"/>
    <w:rsid w:val="004C5937"/>
    <w:rsid w:val="004C5A4E"/>
    <w:rsid w:val="004C5A6A"/>
    <w:rsid w:val="004C5D01"/>
    <w:rsid w:val="004C5D5B"/>
    <w:rsid w:val="004C604A"/>
    <w:rsid w:val="004C6530"/>
    <w:rsid w:val="004C6785"/>
    <w:rsid w:val="004C6C0D"/>
    <w:rsid w:val="004C7256"/>
    <w:rsid w:val="004C7450"/>
    <w:rsid w:val="004C75C8"/>
    <w:rsid w:val="004C75CD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7CF"/>
    <w:rsid w:val="004D2F83"/>
    <w:rsid w:val="004D30B0"/>
    <w:rsid w:val="004D3F37"/>
    <w:rsid w:val="004D4137"/>
    <w:rsid w:val="004D443F"/>
    <w:rsid w:val="004D44C7"/>
    <w:rsid w:val="004D4759"/>
    <w:rsid w:val="004D4BAC"/>
    <w:rsid w:val="004D4EA7"/>
    <w:rsid w:val="004D565A"/>
    <w:rsid w:val="004D578C"/>
    <w:rsid w:val="004D602D"/>
    <w:rsid w:val="004D61C8"/>
    <w:rsid w:val="004D684C"/>
    <w:rsid w:val="004D7761"/>
    <w:rsid w:val="004D79D0"/>
    <w:rsid w:val="004D7B88"/>
    <w:rsid w:val="004E005F"/>
    <w:rsid w:val="004E04A6"/>
    <w:rsid w:val="004E094F"/>
    <w:rsid w:val="004E0A64"/>
    <w:rsid w:val="004E0F9A"/>
    <w:rsid w:val="004E1255"/>
    <w:rsid w:val="004E176B"/>
    <w:rsid w:val="004E1A0E"/>
    <w:rsid w:val="004E1A5B"/>
    <w:rsid w:val="004E1B1E"/>
    <w:rsid w:val="004E25BF"/>
    <w:rsid w:val="004E2EDF"/>
    <w:rsid w:val="004E3484"/>
    <w:rsid w:val="004E376B"/>
    <w:rsid w:val="004E38DD"/>
    <w:rsid w:val="004E3B0F"/>
    <w:rsid w:val="004E3E32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677A"/>
    <w:rsid w:val="004E6C71"/>
    <w:rsid w:val="004E6D65"/>
    <w:rsid w:val="004E76FB"/>
    <w:rsid w:val="004E788A"/>
    <w:rsid w:val="004E7DD8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4C3"/>
    <w:rsid w:val="004F3EC5"/>
    <w:rsid w:val="004F43B7"/>
    <w:rsid w:val="004F460D"/>
    <w:rsid w:val="004F5123"/>
    <w:rsid w:val="004F5198"/>
    <w:rsid w:val="004F5672"/>
    <w:rsid w:val="004F578F"/>
    <w:rsid w:val="004F5D57"/>
    <w:rsid w:val="004F6583"/>
    <w:rsid w:val="004F6D6D"/>
    <w:rsid w:val="004F79DC"/>
    <w:rsid w:val="004F7AC9"/>
    <w:rsid w:val="004F7EA3"/>
    <w:rsid w:val="005000FF"/>
    <w:rsid w:val="00500505"/>
    <w:rsid w:val="005010EC"/>
    <w:rsid w:val="00501114"/>
    <w:rsid w:val="00501C55"/>
    <w:rsid w:val="00501D4A"/>
    <w:rsid w:val="00501DF5"/>
    <w:rsid w:val="00502044"/>
    <w:rsid w:val="0050224B"/>
    <w:rsid w:val="00502B39"/>
    <w:rsid w:val="00502BCB"/>
    <w:rsid w:val="00502D6F"/>
    <w:rsid w:val="0050377B"/>
    <w:rsid w:val="00503952"/>
    <w:rsid w:val="00503A91"/>
    <w:rsid w:val="00503CE0"/>
    <w:rsid w:val="00503E07"/>
    <w:rsid w:val="0050425E"/>
    <w:rsid w:val="00504260"/>
    <w:rsid w:val="00504331"/>
    <w:rsid w:val="00504DD7"/>
    <w:rsid w:val="0050501C"/>
    <w:rsid w:val="005054EC"/>
    <w:rsid w:val="00505695"/>
    <w:rsid w:val="00505939"/>
    <w:rsid w:val="005066FF"/>
    <w:rsid w:val="005067D8"/>
    <w:rsid w:val="005075B8"/>
    <w:rsid w:val="00507773"/>
    <w:rsid w:val="005077F0"/>
    <w:rsid w:val="005078E3"/>
    <w:rsid w:val="00507A7B"/>
    <w:rsid w:val="00507CA7"/>
    <w:rsid w:val="00507EDA"/>
    <w:rsid w:val="00507F4D"/>
    <w:rsid w:val="00510206"/>
    <w:rsid w:val="00510403"/>
    <w:rsid w:val="00510843"/>
    <w:rsid w:val="00510ADA"/>
    <w:rsid w:val="00511144"/>
    <w:rsid w:val="005111D1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D60"/>
    <w:rsid w:val="00515155"/>
    <w:rsid w:val="00515681"/>
    <w:rsid w:val="00515B5E"/>
    <w:rsid w:val="00516624"/>
    <w:rsid w:val="00516D91"/>
    <w:rsid w:val="00516EA0"/>
    <w:rsid w:val="0051799E"/>
    <w:rsid w:val="00517F9F"/>
    <w:rsid w:val="00520075"/>
    <w:rsid w:val="00520FBE"/>
    <w:rsid w:val="00521075"/>
    <w:rsid w:val="005215C7"/>
    <w:rsid w:val="005217BF"/>
    <w:rsid w:val="00521847"/>
    <w:rsid w:val="00522132"/>
    <w:rsid w:val="005224D5"/>
    <w:rsid w:val="00522651"/>
    <w:rsid w:val="00522AAF"/>
    <w:rsid w:val="00522B14"/>
    <w:rsid w:val="00522C5E"/>
    <w:rsid w:val="00522F94"/>
    <w:rsid w:val="00523149"/>
    <w:rsid w:val="00523544"/>
    <w:rsid w:val="005237AB"/>
    <w:rsid w:val="00523D5F"/>
    <w:rsid w:val="005245D8"/>
    <w:rsid w:val="005250C5"/>
    <w:rsid w:val="00525283"/>
    <w:rsid w:val="005256C4"/>
    <w:rsid w:val="00525D05"/>
    <w:rsid w:val="00525D08"/>
    <w:rsid w:val="00526206"/>
    <w:rsid w:val="00526A6C"/>
    <w:rsid w:val="00526A96"/>
    <w:rsid w:val="00526BFD"/>
    <w:rsid w:val="00526DA9"/>
    <w:rsid w:val="00526EAA"/>
    <w:rsid w:val="0052734A"/>
    <w:rsid w:val="00527D77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96F"/>
    <w:rsid w:val="00532D9F"/>
    <w:rsid w:val="00532E94"/>
    <w:rsid w:val="00533380"/>
    <w:rsid w:val="00533860"/>
    <w:rsid w:val="0053434F"/>
    <w:rsid w:val="005343F2"/>
    <w:rsid w:val="005344F2"/>
    <w:rsid w:val="005345B5"/>
    <w:rsid w:val="0053498F"/>
    <w:rsid w:val="00534A09"/>
    <w:rsid w:val="00534C24"/>
    <w:rsid w:val="005358C3"/>
    <w:rsid w:val="00535A5E"/>
    <w:rsid w:val="00535F9D"/>
    <w:rsid w:val="00536203"/>
    <w:rsid w:val="0053638C"/>
    <w:rsid w:val="00536637"/>
    <w:rsid w:val="00536D12"/>
    <w:rsid w:val="00536F35"/>
    <w:rsid w:val="005372B5"/>
    <w:rsid w:val="005373E5"/>
    <w:rsid w:val="00537423"/>
    <w:rsid w:val="00537831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CFA"/>
    <w:rsid w:val="00542E99"/>
    <w:rsid w:val="00542F24"/>
    <w:rsid w:val="0054335E"/>
    <w:rsid w:val="00543483"/>
    <w:rsid w:val="005436FA"/>
    <w:rsid w:val="00543A69"/>
    <w:rsid w:val="00543F85"/>
    <w:rsid w:val="00543FE1"/>
    <w:rsid w:val="0054426F"/>
    <w:rsid w:val="005444E9"/>
    <w:rsid w:val="00544A08"/>
    <w:rsid w:val="00544F5E"/>
    <w:rsid w:val="005452F0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B3A"/>
    <w:rsid w:val="00550198"/>
    <w:rsid w:val="005504F0"/>
    <w:rsid w:val="00550F6C"/>
    <w:rsid w:val="00551011"/>
    <w:rsid w:val="00551185"/>
    <w:rsid w:val="00551571"/>
    <w:rsid w:val="00552357"/>
    <w:rsid w:val="0055239B"/>
    <w:rsid w:val="00552400"/>
    <w:rsid w:val="005529DC"/>
    <w:rsid w:val="00552B55"/>
    <w:rsid w:val="00552C49"/>
    <w:rsid w:val="005540B0"/>
    <w:rsid w:val="005543C7"/>
    <w:rsid w:val="0055471E"/>
    <w:rsid w:val="0055546D"/>
    <w:rsid w:val="00555A24"/>
    <w:rsid w:val="00555DC6"/>
    <w:rsid w:val="005564DF"/>
    <w:rsid w:val="00556598"/>
    <w:rsid w:val="00556708"/>
    <w:rsid w:val="00556751"/>
    <w:rsid w:val="00556A3E"/>
    <w:rsid w:val="00556F5B"/>
    <w:rsid w:val="00556F96"/>
    <w:rsid w:val="005577B7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91F"/>
    <w:rsid w:val="00561A7B"/>
    <w:rsid w:val="00561AFF"/>
    <w:rsid w:val="00561BED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AB9"/>
    <w:rsid w:val="00566AE7"/>
    <w:rsid w:val="00566E67"/>
    <w:rsid w:val="00567205"/>
    <w:rsid w:val="005678FF"/>
    <w:rsid w:val="00567E04"/>
    <w:rsid w:val="00570251"/>
    <w:rsid w:val="00570A8F"/>
    <w:rsid w:val="00570F60"/>
    <w:rsid w:val="005713B1"/>
    <w:rsid w:val="005716A1"/>
    <w:rsid w:val="00571A42"/>
    <w:rsid w:val="00571C0F"/>
    <w:rsid w:val="00571C7F"/>
    <w:rsid w:val="00571C9D"/>
    <w:rsid w:val="00571FCC"/>
    <w:rsid w:val="00572A00"/>
    <w:rsid w:val="00573467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628"/>
    <w:rsid w:val="0057695C"/>
    <w:rsid w:val="0057709F"/>
    <w:rsid w:val="005776FE"/>
    <w:rsid w:val="00580007"/>
    <w:rsid w:val="005801A1"/>
    <w:rsid w:val="005802C5"/>
    <w:rsid w:val="00580677"/>
    <w:rsid w:val="0058073E"/>
    <w:rsid w:val="005807AF"/>
    <w:rsid w:val="005809DF"/>
    <w:rsid w:val="00580D7F"/>
    <w:rsid w:val="00581043"/>
    <w:rsid w:val="00581089"/>
    <w:rsid w:val="005811B0"/>
    <w:rsid w:val="00581A9B"/>
    <w:rsid w:val="005820B7"/>
    <w:rsid w:val="005823EB"/>
    <w:rsid w:val="005831A6"/>
    <w:rsid w:val="00583427"/>
    <w:rsid w:val="00583621"/>
    <w:rsid w:val="005838EB"/>
    <w:rsid w:val="00583D8B"/>
    <w:rsid w:val="00584355"/>
    <w:rsid w:val="00584530"/>
    <w:rsid w:val="00584584"/>
    <w:rsid w:val="00584638"/>
    <w:rsid w:val="00584954"/>
    <w:rsid w:val="00584E59"/>
    <w:rsid w:val="0058528C"/>
    <w:rsid w:val="00585407"/>
    <w:rsid w:val="0058564A"/>
    <w:rsid w:val="00585BA1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9E"/>
    <w:rsid w:val="00591FEC"/>
    <w:rsid w:val="005922B7"/>
    <w:rsid w:val="005923F7"/>
    <w:rsid w:val="00592DAF"/>
    <w:rsid w:val="00593295"/>
    <w:rsid w:val="005932C3"/>
    <w:rsid w:val="00593936"/>
    <w:rsid w:val="005939A6"/>
    <w:rsid w:val="00593B52"/>
    <w:rsid w:val="00593F2B"/>
    <w:rsid w:val="00593FA1"/>
    <w:rsid w:val="00594898"/>
    <w:rsid w:val="005949EA"/>
    <w:rsid w:val="00594E20"/>
    <w:rsid w:val="00594E7F"/>
    <w:rsid w:val="00594FED"/>
    <w:rsid w:val="0059597B"/>
    <w:rsid w:val="00595AD4"/>
    <w:rsid w:val="00595E97"/>
    <w:rsid w:val="00596198"/>
    <w:rsid w:val="005961C3"/>
    <w:rsid w:val="005962A4"/>
    <w:rsid w:val="00596982"/>
    <w:rsid w:val="00596FAE"/>
    <w:rsid w:val="005971E4"/>
    <w:rsid w:val="005974F7"/>
    <w:rsid w:val="00597D52"/>
    <w:rsid w:val="00597EBD"/>
    <w:rsid w:val="005A04DB"/>
    <w:rsid w:val="005A04F8"/>
    <w:rsid w:val="005A0694"/>
    <w:rsid w:val="005A06CB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7F4"/>
    <w:rsid w:val="005A2859"/>
    <w:rsid w:val="005A3275"/>
    <w:rsid w:val="005A3410"/>
    <w:rsid w:val="005A3510"/>
    <w:rsid w:val="005A35E6"/>
    <w:rsid w:val="005A3C3A"/>
    <w:rsid w:val="005A420F"/>
    <w:rsid w:val="005A424B"/>
    <w:rsid w:val="005A4560"/>
    <w:rsid w:val="005A472E"/>
    <w:rsid w:val="005A4865"/>
    <w:rsid w:val="005A4BD1"/>
    <w:rsid w:val="005A5017"/>
    <w:rsid w:val="005A5820"/>
    <w:rsid w:val="005A58F0"/>
    <w:rsid w:val="005A5F60"/>
    <w:rsid w:val="005A6676"/>
    <w:rsid w:val="005A6863"/>
    <w:rsid w:val="005A68AB"/>
    <w:rsid w:val="005A6CF5"/>
    <w:rsid w:val="005A6DF0"/>
    <w:rsid w:val="005A754A"/>
    <w:rsid w:val="005A79C9"/>
    <w:rsid w:val="005A7CE5"/>
    <w:rsid w:val="005B092B"/>
    <w:rsid w:val="005B0B94"/>
    <w:rsid w:val="005B0D90"/>
    <w:rsid w:val="005B0E8E"/>
    <w:rsid w:val="005B168E"/>
    <w:rsid w:val="005B16A4"/>
    <w:rsid w:val="005B1A95"/>
    <w:rsid w:val="005B1C9D"/>
    <w:rsid w:val="005B1D93"/>
    <w:rsid w:val="005B22AE"/>
    <w:rsid w:val="005B2BF1"/>
    <w:rsid w:val="005B2C7B"/>
    <w:rsid w:val="005B3C18"/>
    <w:rsid w:val="005B3ECA"/>
    <w:rsid w:val="005B3F7E"/>
    <w:rsid w:val="005B400A"/>
    <w:rsid w:val="005B40B6"/>
    <w:rsid w:val="005B4136"/>
    <w:rsid w:val="005B4890"/>
    <w:rsid w:val="005B48F0"/>
    <w:rsid w:val="005B4B25"/>
    <w:rsid w:val="005B4D82"/>
    <w:rsid w:val="005B53F9"/>
    <w:rsid w:val="005B540E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C0150"/>
    <w:rsid w:val="005C02BB"/>
    <w:rsid w:val="005C0326"/>
    <w:rsid w:val="005C0902"/>
    <w:rsid w:val="005C0F91"/>
    <w:rsid w:val="005C10D6"/>
    <w:rsid w:val="005C13E8"/>
    <w:rsid w:val="005C16D7"/>
    <w:rsid w:val="005C1D3D"/>
    <w:rsid w:val="005C1DE5"/>
    <w:rsid w:val="005C1E6D"/>
    <w:rsid w:val="005C1EDD"/>
    <w:rsid w:val="005C2278"/>
    <w:rsid w:val="005C252B"/>
    <w:rsid w:val="005C2DE9"/>
    <w:rsid w:val="005C2FB4"/>
    <w:rsid w:val="005C3171"/>
    <w:rsid w:val="005C324E"/>
    <w:rsid w:val="005C3293"/>
    <w:rsid w:val="005C387D"/>
    <w:rsid w:val="005C389B"/>
    <w:rsid w:val="005C38D3"/>
    <w:rsid w:val="005C3E34"/>
    <w:rsid w:val="005C4474"/>
    <w:rsid w:val="005C45E4"/>
    <w:rsid w:val="005C4691"/>
    <w:rsid w:val="005C4725"/>
    <w:rsid w:val="005C4781"/>
    <w:rsid w:val="005C4C7C"/>
    <w:rsid w:val="005C4C7E"/>
    <w:rsid w:val="005C4E27"/>
    <w:rsid w:val="005C5000"/>
    <w:rsid w:val="005C5313"/>
    <w:rsid w:val="005C55B5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E44"/>
    <w:rsid w:val="005D14E9"/>
    <w:rsid w:val="005D176F"/>
    <w:rsid w:val="005D200D"/>
    <w:rsid w:val="005D25B3"/>
    <w:rsid w:val="005D25DE"/>
    <w:rsid w:val="005D2A7D"/>
    <w:rsid w:val="005D2C59"/>
    <w:rsid w:val="005D389D"/>
    <w:rsid w:val="005D3C4B"/>
    <w:rsid w:val="005D3C6C"/>
    <w:rsid w:val="005D4615"/>
    <w:rsid w:val="005D47B5"/>
    <w:rsid w:val="005D4C7C"/>
    <w:rsid w:val="005D522E"/>
    <w:rsid w:val="005D530B"/>
    <w:rsid w:val="005D5535"/>
    <w:rsid w:val="005D58D0"/>
    <w:rsid w:val="005D5946"/>
    <w:rsid w:val="005D5E03"/>
    <w:rsid w:val="005D63F1"/>
    <w:rsid w:val="005D655A"/>
    <w:rsid w:val="005D6EF8"/>
    <w:rsid w:val="005D71DC"/>
    <w:rsid w:val="005D744B"/>
    <w:rsid w:val="005D7826"/>
    <w:rsid w:val="005E00C2"/>
    <w:rsid w:val="005E026F"/>
    <w:rsid w:val="005E04B3"/>
    <w:rsid w:val="005E07D5"/>
    <w:rsid w:val="005E0C3B"/>
    <w:rsid w:val="005E142E"/>
    <w:rsid w:val="005E1540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5340"/>
    <w:rsid w:val="005E5571"/>
    <w:rsid w:val="005E5A27"/>
    <w:rsid w:val="005E5AC8"/>
    <w:rsid w:val="005E668E"/>
    <w:rsid w:val="005E66DF"/>
    <w:rsid w:val="005E7432"/>
    <w:rsid w:val="005E7524"/>
    <w:rsid w:val="005E769A"/>
    <w:rsid w:val="005E7CDE"/>
    <w:rsid w:val="005F0339"/>
    <w:rsid w:val="005F0D86"/>
    <w:rsid w:val="005F1003"/>
    <w:rsid w:val="005F141F"/>
    <w:rsid w:val="005F17FB"/>
    <w:rsid w:val="005F206E"/>
    <w:rsid w:val="005F279F"/>
    <w:rsid w:val="005F292D"/>
    <w:rsid w:val="005F2D04"/>
    <w:rsid w:val="005F329F"/>
    <w:rsid w:val="005F33B9"/>
    <w:rsid w:val="005F3484"/>
    <w:rsid w:val="005F348E"/>
    <w:rsid w:val="005F3639"/>
    <w:rsid w:val="005F3780"/>
    <w:rsid w:val="005F379F"/>
    <w:rsid w:val="005F3845"/>
    <w:rsid w:val="005F3D43"/>
    <w:rsid w:val="005F3E52"/>
    <w:rsid w:val="005F3EC2"/>
    <w:rsid w:val="005F478E"/>
    <w:rsid w:val="005F4B8E"/>
    <w:rsid w:val="005F4EBE"/>
    <w:rsid w:val="005F5C65"/>
    <w:rsid w:val="005F5F5D"/>
    <w:rsid w:val="005F6393"/>
    <w:rsid w:val="005F64E9"/>
    <w:rsid w:val="005F6D55"/>
    <w:rsid w:val="005F70CC"/>
    <w:rsid w:val="005F710E"/>
    <w:rsid w:val="005F722C"/>
    <w:rsid w:val="005F7922"/>
    <w:rsid w:val="005F7B46"/>
    <w:rsid w:val="00600132"/>
    <w:rsid w:val="00600316"/>
    <w:rsid w:val="00600400"/>
    <w:rsid w:val="006004C1"/>
    <w:rsid w:val="0060083E"/>
    <w:rsid w:val="0060153D"/>
    <w:rsid w:val="00601892"/>
    <w:rsid w:val="00601E34"/>
    <w:rsid w:val="00601F2F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4C9"/>
    <w:rsid w:val="00605A54"/>
    <w:rsid w:val="00605F3F"/>
    <w:rsid w:val="00606014"/>
    <w:rsid w:val="006060E6"/>
    <w:rsid w:val="006066EF"/>
    <w:rsid w:val="00606D09"/>
    <w:rsid w:val="00607341"/>
    <w:rsid w:val="006079D8"/>
    <w:rsid w:val="00607A23"/>
    <w:rsid w:val="00607CD9"/>
    <w:rsid w:val="00607E38"/>
    <w:rsid w:val="00607EE0"/>
    <w:rsid w:val="006103E4"/>
    <w:rsid w:val="006106D3"/>
    <w:rsid w:val="00610B5F"/>
    <w:rsid w:val="00611084"/>
    <w:rsid w:val="0061138D"/>
    <w:rsid w:val="00612270"/>
    <w:rsid w:val="00612453"/>
    <w:rsid w:val="0061285E"/>
    <w:rsid w:val="00612975"/>
    <w:rsid w:val="006129D5"/>
    <w:rsid w:val="00612BBD"/>
    <w:rsid w:val="00613091"/>
    <w:rsid w:val="0061321A"/>
    <w:rsid w:val="006136AC"/>
    <w:rsid w:val="00613930"/>
    <w:rsid w:val="00613B7C"/>
    <w:rsid w:val="0061440B"/>
    <w:rsid w:val="006146D6"/>
    <w:rsid w:val="0061483A"/>
    <w:rsid w:val="00614EAE"/>
    <w:rsid w:val="006152E4"/>
    <w:rsid w:val="006155D2"/>
    <w:rsid w:val="00615A39"/>
    <w:rsid w:val="00615B47"/>
    <w:rsid w:val="00615E85"/>
    <w:rsid w:val="00616117"/>
    <w:rsid w:val="0061696F"/>
    <w:rsid w:val="00616CCC"/>
    <w:rsid w:val="00616DB0"/>
    <w:rsid w:val="00617111"/>
    <w:rsid w:val="0061715E"/>
    <w:rsid w:val="00617315"/>
    <w:rsid w:val="00617622"/>
    <w:rsid w:val="0061776B"/>
    <w:rsid w:val="00617953"/>
    <w:rsid w:val="00617B2E"/>
    <w:rsid w:val="00620304"/>
    <w:rsid w:val="00620431"/>
    <w:rsid w:val="00620EBE"/>
    <w:rsid w:val="00621146"/>
    <w:rsid w:val="006212E9"/>
    <w:rsid w:val="0062131A"/>
    <w:rsid w:val="006213BE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77"/>
    <w:rsid w:val="0062769F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C43"/>
    <w:rsid w:val="0063249A"/>
    <w:rsid w:val="00632D38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943"/>
    <w:rsid w:val="00635CE8"/>
    <w:rsid w:val="00635E0A"/>
    <w:rsid w:val="00636AFB"/>
    <w:rsid w:val="00636F5D"/>
    <w:rsid w:val="00637094"/>
    <w:rsid w:val="006375C4"/>
    <w:rsid w:val="006379B2"/>
    <w:rsid w:val="00640176"/>
    <w:rsid w:val="0064062F"/>
    <w:rsid w:val="006409F3"/>
    <w:rsid w:val="00640CB5"/>
    <w:rsid w:val="00640DB4"/>
    <w:rsid w:val="00640F59"/>
    <w:rsid w:val="00640FA2"/>
    <w:rsid w:val="006413BF"/>
    <w:rsid w:val="0064156D"/>
    <w:rsid w:val="00641D08"/>
    <w:rsid w:val="00642165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B3"/>
    <w:rsid w:val="00645C88"/>
    <w:rsid w:val="00645D61"/>
    <w:rsid w:val="00645E5D"/>
    <w:rsid w:val="0064603C"/>
    <w:rsid w:val="00646561"/>
    <w:rsid w:val="00646CC6"/>
    <w:rsid w:val="00646D76"/>
    <w:rsid w:val="006473A2"/>
    <w:rsid w:val="006473C7"/>
    <w:rsid w:val="00647CC8"/>
    <w:rsid w:val="00647E3E"/>
    <w:rsid w:val="00647F84"/>
    <w:rsid w:val="006501BA"/>
    <w:rsid w:val="00650396"/>
    <w:rsid w:val="006523AA"/>
    <w:rsid w:val="006524BE"/>
    <w:rsid w:val="00653227"/>
    <w:rsid w:val="006532C7"/>
    <w:rsid w:val="006536FD"/>
    <w:rsid w:val="00653B95"/>
    <w:rsid w:val="0065418C"/>
    <w:rsid w:val="006547B1"/>
    <w:rsid w:val="0065488D"/>
    <w:rsid w:val="006548D4"/>
    <w:rsid w:val="00654C79"/>
    <w:rsid w:val="00654DC3"/>
    <w:rsid w:val="0065518F"/>
    <w:rsid w:val="00655386"/>
    <w:rsid w:val="006557EE"/>
    <w:rsid w:val="0065581D"/>
    <w:rsid w:val="00655947"/>
    <w:rsid w:val="00655DA3"/>
    <w:rsid w:val="00655FE4"/>
    <w:rsid w:val="00656330"/>
    <w:rsid w:val="0065637F"/>
    <w:rsid w:val="00656732"/>
    <w:rsid w:val="006567BC"/>
    <w:rsid w:val="006568FF"/>
    <w:rsid w:val="00656982"/>
    <w:rsid w:val="00656C46"/>
    <w:rsid w:val="00656CAA"/>
    <w:rsid w:val="00656EC4"/>
    <w:rsid w:val="00657187"/>
    <w:rsid w:val="006576AB"/>
    <w:rsid w:val="00657B50"/>
    <w:rsid w:val="00657BFF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30D8"/>
    <w:rsid w:val="006630FA"/>
    <w:rsid w:val="0066338B"/>
    <w:rsid w:val="00663E69"/>
    <w:rsid w:val="00663F89"/>
    <w:rsid w:val="00663FBD"/>
    <w:rsid w:val="00663FC6"/>
    <w:rsid w:val="006641DF"/>
    <w:rsid w:val="00664334"/>
    <w:rsid w:val="0066456F"/>
    <w:rsid w:val="00664F62"/>
    <w:rsid w:val="00665005"/>
    <w:rsid w:val="00665161"/>
    <w:rsid w:val="0066529E"/>
    <w:rsid w:val="00665E47"/>
    <w:rsid w:val="00666902"/>
    <w:rsid w:val="00666980"/>
    <w:rsid w:val="006669AC"/>
    <w:rsid w:val="00666B2A"/>
    <w:rsid w:val="0066708C"/>
    <w:rsid w:val="00667F99"/>
    <w:rsid w:val="00667FF7"/>
    <w:rsid w:val="00670289"/>
    <w:rsid w:val="006705A2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58B"/>
    <w:rsid w:val="00675D46"/>
    <w:rsid w:val="00675EFE"/>
    <w:rsid w:val="00676267"/>
    <w:rsid w:val="00676622"/>
    <w:rsid w:val="006766E2"/>
    <w:rsid w:val="00676BA6"/>
    <w:rsid w:val="0067736A"/>
    <w:rsid w:val="006776BD"/>
    <w:rsid w:val="00677ABE"/>
    <w:rsid w:val="00677B80"/>
    <w:rsid w:val="00677C4C"/>
    <w:rsid w:val="00677D47"/>
    <w:rsid w:val="00680793"/>
    <w:rsid w:val="006807DD"/>
    <w:rsid w:val="00680930"/>
    <w:rsid w:val="00680F42"/>
    <w:rsid w:val="0068102A"/>
    <w:rsid w:val="0068167B"/>
    <w:rsid w:val="006816DD"/>
    <w:rsid w:val="00681B1A"/>
    <w:rsid w:val="00681C40"/>
    <w:rsid w:val="006820E8"/>
    <w:rsid w:val="0068213B"/>
    <w:rsid w:val="00682324"/>
    <w:rsid w:val="006828C8"/>
    <w:rsid w:val="00682983"/>
    <w:rsid w:val="006830A3"/>
    <w:rsid w:val="00683316"/>
    <w:rsid w:val="006833D1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613C"/>
    <w:rsid w:val="00686806"/>
    <w:rsid w:val="00686C40"/>
    <w:rsid w:val="00686CFD"/>
    <w:rsid w:val="006875A4"/>
    <w:rsid w:val="00687860"/>
    <w:rsid w:val="00687D64"/>
    <w:rsid w:val="006901CF"/>
    <w:rsid w:val="00690262"/>
    <w:rsid w:val="0069031D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3044"/>
    <w:rsid w:val="006934BB"/>
    <w:rsid w:val="0069374B"/>
    <w:rsid w:val="00693AFA"/>
    <w:rsid w:val="0069457A"/>
    <w:rsid w:val="00694A4D"/>
    <w:rsid w:val="006954D1"/>
    <w:rsid w:val="006954F3"/>
    <w:rsid w:val="006960FB"/>
    <w:rsid w:val="0069640C"/>
    <w:rsid w:val="00696897"/>
    <w:rsid w:val="00697823"/>
    <w:rsid w:val="00697973"/>
    <w:rsid w:val="00697C59"/>
    <w:rsid w:val="00697E70"/>
    <w:rsid w:val="006A0D18"/>
    <w:rsid w:val="006A0D80"/>
    <w:rsid w:val="006A0DA1"/>
    <w:rsid w:val="006A1036"/>
    <w:rsid w:val="006A11E0"/>
    <w:rsid w:val="006A12AE"/>
    <w:rsid w:val="006A1445"/>
    <w:rsid w:val="006A145A"/>
    <w:rsid w:val="006A181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458A"/>
    <w:rsid w:val="006A47C9"/>
    <w:rsid w:val="006A4D68"/>
    <w:rsid w:val="006A4DCE"/>
    <w:rsid w:val="006A4F2D"/>
    <w:rsid w:val="006A533F"/>
    <w:rsid w:val="006A5468"/>
    <w:rsid w:val="006A599F"/>
    <w:rsid w:val="006A5FB4"/>
    <w:rsid w:val="006A60E3"/>
    <w:rsid w:val="006A626E"/>
    <w:rsid w:val="006A673A"/>
    <w:rsid w:val="006A6A55"/>
    <w:rsid w:val="006A6A6E"/>
    <w:rsid w:val="006A6C91"/>
    <w:rsid w:val="006A6DF0"/>
    <w:rsid w:val="006A6F6A"/>
    <w:rsid w:val="006A7386"/>
    <w:rsid w:val="006A73AA"/>
    <w:rsid w:val="006A73C9"/>
    <w:rsid w:val="006A7601"/>
    <w:rsid w:val="006B05CA"/>
    <w:rsid w:val="006B06E1"/>
    <w:rsid w:val="006B080A"/>
    <w:rsid w:val="006B09ED"/>
    <w:rsid w:val="006B1718"/>
    <w:rsid w:val="006B19C4"/>
    <w:rsid w:val="006B1BC1"/>
    <w:rsid w:val="006B1CCE"/>
    <w:rsid w:val="006B2114"/>
    <w:rsid w:val="006B2683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4C0"/>
    <w:rsid w:val="006B47E4"/>
    <w:rsid w:val="006B49CF"/>
    <w:rsid w:val="006B4C7A"/>
    <w:rsid w:val="006B517A"/>
    <w:rsid w:val="006B52CF"/>
    <w:rsid w:val="006B543A"/>
    <w:rsid w:val="006B5754"/>
    <w:rsid w:val="006B5A7C"/>
    <w:rsid w:val="006B5BFC"/>
    <w:rsid w:val="006B67BF"/>
    <w:rsid w:val="006B6AFB"/>
    <w:rsid w:val="006B6C18"/>
    <w:rsid w:val="006B6CCB"/>
    <w:rsid w:val="006B6D7E"/>
    <w:rsid w:val="006B70BE"/>
    <w:rsid w:val="006B72E6"/>
    <w:rsid w:val="006B7842"/>
    <w:rsid w:val="006B7939"/>
    <w:rsid w:val="006C010D"/>
    <w:rsid w:val="006C0949"/>
    <w:rsid w:val="006C0A0C"/>
    <w:rsid w:val="006C151C"/>
    <w:rsid w:val="006C1AE1"/>
    <w:rsid w:val="006C1BB8"/>
    <w:rsid w:val="006C2699"/>
    <w:rsid w:val="006C2881"/>
    <w:rsid w:val="006C2DF1"/>
    <w:rsid w:val="006C3073"/>
    <w:rsid w:val="006C367A"/>
    <w:rsid w:val="006C398C"/>
    <w:rsid w:val="006C3E00"/>
    <w:rsid w:val="006C4254"/>
    <w:rsid w:val="006C444B"/>
    <w:rsid w:val="006C4587"/>
    <w:rsid w:val="006C481D"/>
    <w:rsid w:val="006C4A22"/>
    <w:rsid w:val="006C4CE9"/>
    <w:rsid w:val="006C4D74"/>
    <w:rsid w:val="006C509C"/>
    <w:rsid w:val="006C5EB5"/>
    <w:rsid w:val="006C6102"/>
    <w:rsid w:val="006C655E"/>
    <w:rsid w:val="006C6802"/>
    <w:rsid w:val="006C6A67"/>
    <w:rsid w:val="006C6CC0"/>
    <w:rsid w:val="006C6F91"/>
    <w:rsid w:val="006C7617"/>
    <w:rsid w:val="006C76A3"/>
    <w:rsid w:val="006C78BC"/>
    <w:rsid w:val="006C7CDF"/>
    <w:rsid w:val="006D02E3"/>
    <w:rsid w:val="006D036D"/>
    <w:rsid w:val="006D051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CFC"/>
    <w:rsid w:val="006D213E"/>
    <w:rsid w:val="006D2509"/>
    <w:rsid w:val="006D257D"/>
    <w:rsid w:val="006D277F"/>
    <w:rsid w:val="006D2E5C"/>
    <w:rsid w:val="006D351E"/>
    <w:rsid w:val="006D3720"/>
    <w:rsid w:val="006D3939"/>
    <w:rsid w:val="006D3C8B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6095"/>
    <w:rsid w:val="006D6303"/>
    <w:rsid w:val="006D63A2"/>
    <w:rsid w:val="006D64C1"/>
    <w:rsid w:val="006D67C7"/>
    <w:rsid w:val="006D6C7B"/>
    <w:rsid w:val="006D6EAE"/>
    <w:rsid w:val="006D7314"/>
    <w:rsid w:val="006D7606"/>
    <w:rsid w:val="006D764A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B48"/>
    <w:rsid w:val="006E0C63"/>
    <w:rsid w:val="006E0F21"/>
    <w:rsid w:val="006E12DC"/>
    <w:rsid w:val="006E18D6"/>
    <w:rsid w:val="006E193D"/>
    <w:rsid w:val="006E1B84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9A7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718A"/>
    <w:rsid w:val="006E74AF"/>
    <w:rsid w:val="006E75A4"/>
    <w:rsid w:val="006E7B41"/>
    <w:rsid w:val="006E7E82"/>
    <w:rsid w:val="006F1059"/>
    <w:rsid w:val="006F1382"/>
    <w:rsid w:val="006F16A7"/>
    <w:rsid w:val="006F1963"/>
    <w:rsid w:val="006F1A4B"/>
    <w:rsid w:val="006F1AB3"/>
    <w:rsid w:val="006F1EB4"/>
    <w:rsid w:val="006F283C"/>
    <w:rsid w:val="006F2E37"/>
    <w:rsid w:val="006F3026"/>
    <w:rsid w:val="006F335F"/>
    <w:rsid w:val="006F347D"/>
    <w:rsid w:val="006F3523"/>
    <w:rsid w:val="006F36C0"/>
    <w:rsid w:val="006F3F09"/>
    <w:rsid w:val="006F4237"/>
    <w:rsid w:val="006F433C"/>
    <w:rsid w:val="006F467E"/>
    <w:rsid w:val="006F5154"/>
    <w:rsid w:val="006F5187"/>
    <w:rsid w:val="006F5749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15CB"/>
    <w:rsid w:val="007016BD"/>
    <w:rsid w:val="0070223D"/>
    <w:rsid w:val="00702859"/>
    <w:rsid w:val="007028C5"/>
    <w:rsid w:val="00702943"/>
    <w:rsid w:val="007029FF"/>
    <w:rsid w:val="00702B9C"/>
    <w:rsid w:val="00702BB3"/>
    <w:rsid w:val="00703074"/>
    <w:rsid w:val="00703C95"/>
    <w:rsid w:val="00703FFF"/>
    <w:rsid w:val="00704347"/>
    <w:rsid w:val="007047BE"/>
    <w:rsid w:val="00704868"/>
    <w:rsid w:val="00704BCB"/>
    <w:rsid w:val="00704C3C"/>
    <w:rsid w:val="00704DDA"/>
    <w:rsid w:val="00705856"/>
    <w:rsid w:val="00705877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160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24"/>
    <w:rsid w:val="007128EE"/>
    <w:rsid w:val="00712948"/>
    <w:rsid w:val="00712980"/>
    <w:rsid w:val="007129BC"/>
    <w:rsid w:val="00712B89"/>
    <w:rsid w:val="00712BED"/>
    <w:rsid w:val="00713110"/>
    <w:rsid w:val="00713557"/>
    <w:rsid w:val="007138CE"/>
    <w:rsid w:val="00713943"/>
    <w:rsid w:val="00713AF3"/>
    <w:rsid w:val="00713D39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4B6"/>
    <w:rsid w:val="00716893"/>
    <w:rsid w:val="0071721A"/>
    <w:rsid w:val="007173C4"/>
    <w:rsid w:val="007202AB"/>
    <w:rsid w:val="007204B5"/>
    <w:rsid w:val="00720551"/>
    <w:rsid w:val="0072064E"/>
    <w:rsid w:val="00720796"/>
    <w:rsid w:val="007207F8"/>
    <w:rsid w:val="007211EA"/>
    <w:rsid w:val="007215E9"/>
    <w:rsid w:val="00721884"/>
    <w:rsid w:val="00721A9D"/>
    <w:rsid w:val="00721AE0"/>
    <w:rsid w:val="00721C7A"/>
    <w:rsid w:val="00721C9F"/>
    <w:rsid w:val="00721D5A"/>
    <w:rsid w:val="00721EB7"/>
    <w:rsid w:val="00722401"/>
    <w:rsid w:val="007227C2"/>
    <w:rsid w:val="0072282C"/>
    <w:rsid w:val="00722C37"/>
    <w:rsid w:val="00722D64"/>
    <w:rsid w:val="00722E05"/>
    <w:rsid w:val="00723119"/>
    <w:rsid w:val="0072395F"/>
    <w:rsid w:val="00723987"/>
    <w:rsid w:val="007239AB"/>
    <w:rsid w:val="0072441A"/>
    <w:rsid w:val="00724A3E"/>
    <w:rsid w:val="00724E25"/>
    <w:rsid w:val="00725394"/>
    <w:rsid w:val="007254A4"/>
    <w:rsid w:val="00725EB0"/>
    <w:rsid w:val="007263DB"/>
    <w:rsid w:val="00726A48"/>
    <w:rsid w:val="00726C48"/>
    <w:rsid w:val="00726CDA"/>
    <w:rsid w:val="00726D74"/>
    <w:rsid w:val="00727347"/>
    <w:rsid w:val="00727617"/>
    <w:rsid w:val="00727D39"/>
    <w:rsid w:val="00727D5B"/>
    <w:rsid w:val="007303DA"/>
    <w:rsid w:val="0073089C"/>
    <w:rsid w:val="007308B9"/>
    <w:rsid w:val="00730A1E"/>
    <w:rsid w:val="00730E77"/>
    <w:rsid w:val="00731086"/>
    <w:rsid w:val="0073142D"/>
    <w:rsid w:val="0073143E"/>
    <w:rsid w:val="00731B5E"/>
    <w:rsid w:val="00732111"/>
    <w:rsid w:val="00732274"/>
    <w:rsid w:val="007322BF"/>
    <w:rsid w:val="007323F7"/>
    <w:rsid w:val="007324D6"/>
    <w:rsid w:val="007326F2"/>
    <w:rsid w:val="00732B20"/>
    <w:rsid w:val="00732FF5"/>
    <w:rsid w:val="00733003"/>
    <w:rsid w:val="007336DA"/>
    <w:rsid w:val="00733C38"/>
    <w:rsid w:val="007343A4"/>
    <w:rsid w:val="00734772"/>
    <w:rsid w:val="00734851"/>
    <w:rsid w:val="00734869"/>
    <w:rsid w:val="00734B8E"/>
    <w:rsid w:val="0073536F"/>
    <w:rsid w:val="00735891"/>
    <w:rsid w:val="007358C4"/>
    <w:rsid w:val="00735D34"/>
    <w:rsid w:val="007368F3"/>
    <w:rsid w:val="00736B7E"/>
    <w:rsid w:val="00737309"/>
    <w:rsid w:val="00737686"/>
    <w:rsid w:val="007378A2"/>
    <w:rsid w:val="007378A5"/>
    <w:rsid w:val="00737E2E"/>
    <w:rsid w:val="0074046F"/>
    <w:rsid w:val="007405B9"/>
    <w:rsid w:val="00740A4C"/>
    <w:rsid w:val="00740C6B"/>
    <w:rsid w:val="00740E93"/>
    <w:rsid w:val="00740ED9"/>
    <w:rsid w:val="007417F8"/>
    <w:rsid w:val="00741D42"/>
    <w:rsid w:val="00741E50"/>
    <w:rsid w:val="00742838"/>
    <w:rsid w:val="00742AF2"/>
    <w:rsid w:val="007434F7"/>
    <w:rsid w:val="0074382A"/>
    <w:rsid w:val="00743B27"/>
    <w:rsid w:val="00743CFC"/>
    <w:rsid w:val="00744076"/>
    <w:rsid w:val="0074410F"/>
    <w:rsid w:val="0074418E"/>
    <w:rsid w:val="0074430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6357"/>
    <w:rsid w:val="00746432"/>
    <w:rsid w:val="0074675E"/>
    <w:rsid w:val="00746B5C"/>
    <w:rsid w:val="00746D35"/>
    <w:rsid w:val="00746D7B"/>
    <w:rsid w:val="00746F83"/>
    <w:rsid w:val="0074742C"/>
    <w:rsid w:val="007476D5"/>
    <w:rsid w:val="00750473"/>
    <w:rsid w:val="00750581"/>
    <w:rsid w:val="0075061C"/>
    <w:rsid w:val="007515A7"/>
    <w:rsid w:val="0075162C"/>
    <w:rsid w:val="007518FB"/>
    <w:rsid w:val="00751BDE"/>
    <w:rsid w:val="00751DA9"/>
    <w:rsid w:val="007522D3"/>
    <w:rsid w:val="00752413"/>
    <w:rsid w:val="00752557"/>
    <w:rsid w:val="007527F6"/>
    <w:rsid w:val="00752AB4"/>
    <w:rsid w:val="00753052"/>
    <w:rsid w:val="007531C7"/>
    <w:rsid w:val="00753461"/>
    <w:rsid w:val="0075364D"/>
    <w:rsid w:val="00753738"/>
    <w:rsid w:val="0075378D"/>
    <w:rsid w:val="00753879"/>
    <w:rsid w:val="00753B5C"/>
    <w:rsid w:val="00753BB4"/>
    <w:rsid w:val="0075467C"/>
    <w:rsid w:val="00754891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C67"/>
    <w:rsid w:val="00756CD8"/>
    <w:rsid w:val="0075703B"/>
    <w:rsid w:val="00757852"/>
    <w:rsid w:val="007601EF"/>
    <w:rsid w:val="00760533"/>
    <w:rsid w:val="00760A36"/>
    <w:rsid w:val="0076119F"/>
    <w:rsid w:val="00761251"/>
    <w:rsid w:val="007619F0"/>
    <w:rsid w:val="00761BCE"/>
    <w:rsid w:val="00761FF0"/>
    <w:rsid w:val="007621AE"/>
    <w:rsid w:val="00762E8C"/>
    <w:rsid w:val="00763141"/>
    <w:rsid w:val="0076347F"/>
    <w:rsid w:val="00763580"/>
    <w:rsid w:val="00763BB7"/>
    <w:rsid w:val="00763FB9"/>
    <w:rsid w:val="00764266"/>
    <w:rsid w:val="00764384"/>
    <w:rsid w:val="00764BD5"/>
    <w:rsid w:val="00764DBF"/>
    <w:rsid w:val="00764F1D"/>
    <w:rsid w:val="0076513A"/>
    <w:rsid w:val="00765C0E"/>
    <w:rsid w:val="00765F35"/>
    <w:rsid w:val="0076638E"/>
    <w:rsid w:val="00766620"/>
    <w:rsid w:val="00766870"/>
    <w:rsid w:val="0076706B"/>
    <w:rsid w:val="007672E3"/>
    <w:rsid w:val="007677C0"/>
    <w:rsid w:val="007679CD"/>
    <w:rsid w:val="00770038"/>
    <w:rsid w:val="00770B92"/>
    <w:rsid w:val="00770BBD"/>
    <w:rsid w:val="007710D9"/>
    <w:rsid w:val="007715BD"/>
    <w:rsid w:val="007715D2"/>
    <w:rsid w:val="00771632"/>
    <w:rsid w:val="00771E29"/>
    <w:rsid w:val="0077267C"/>
    <w:rsid w:val="00772A4C"/>
    <w:rsid w:val="00772B77"/>
    <w:rsid w:val="00772D16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483"/>
    <w:rsid w:val="0077557B"/>
    <w:rsid w:val="007755E5"/>
    <w:rsid w:val="007756BE"/>
    <w:rsid w:val="007757B7"/>
    <w:rsid w:val="00775BA2"/>
    <w:rsid w:val="00776381"/>
    <w:rsid w:val="00776AA5"/>
    <w:rsid w:val="00776E05"/>
    <w:rsid w:val="00776E82"/>
    <w:rsid w:val="0077721A"/>
    <w:rsid w:val="007773E1"/>
    <w:rsid w:val="00777B7A"/>
    <w:rsid w:val="007800EC"/>
    <w:rsid w:val="00780F07"/>
    <w:rsid w:val="00781053"/>
    <w:rsid w:val="00781B77"/>
    <w:rsid w:val="00781C85"/>
    <w:rsid w:val="00781D3F"/>
    <w:rsid w:val="00781E13"/>
    <w:rsid w:val="00781FE9"/>
    <w:rsid w:val="00782454"/>
    <w:rsid w:val="0078281B"/>
    <w:rsid w:val="00782D0C"/>
    <w:rsid w:val="00783192"/>
    <w:rsid w:val="007831DE"/>
    <w:rsid w:val="00783257"/>
    <w:rsid w:val="007833F6"/>
    <w:rsid w:val="007835DD"/>
    <w:rsid w:val="00783ADB"/>
    <w:rsid w:val="00783CF4"/>
    <w:rsid w:val="00783D0D"/>
    <w:rsid w:val="00783D3C"/>
    <w:rsid w:val="00783F2D"/>
    <w:rsid w:val="00784A2E"/>
    <w:rsid w:val="00785273"/>
    <w:rsid w:val="0078559C"/>
    <w:rsid w:val="007858AF"/>
    <w:rsid w:val="00785A0C"/>
    <w:rsid w:val="007861F5"/>
    <w:rsid w:val="007863EF"/>
    <w:rsid w:val="007866DA"/>
    <w:rsid w:val="00786C6C"/>
    <w:rsid w:val="00786D37"/>
    <w:rsid w:val="00786D7D"/>
    <w:rsid w:val="007874D7"/>
    <w:rsid w:val="007877A5"/>
    <w:rsid w:val="0078791E"/>
    <w:rsid w:val="00787B03"/>
    <w:rsid w:val="00787EEB"/>
    <w:rsid w:val="00787FA5"/>
    <w:rsid w:val="00790802"/>
    <w:rsid w:val="0079080E"/>
    <w:rsid w:val="00790D3E"/>
    <w:rsid w:val="00790EE5"/>
    <w:rsid w:val="00791143"/>
    <w:rsid w:val="00791251"/>
    <w:rsid w:val="0079136A"/>
    <w:rsid w:val="0079169D"/>
    <w:rsid w:val="00791A7F"/>
    <w:rsid w:val="00791E9B"/>
    <w:rsid w:val="00791F8B"/>
    <w:rsid w:val="0079268D"/>
    <w:rsid w:val="00792699"/>
    <w:rsid w:val="00793084"/>
    <w:rsid w:val="00793331"/>
    <w:rsid w:val="00793570"/>
    <w:rsid w:val="007937EE"/>
    <w:rsid w:val="0079388C"/>
    <w:rsid w:val="00793CDF"/>
    <w:rsid w:val="00793EC9"/>
    <w:rsid w:val="00794090"/>
    <w:rsid w:val="00795598"/>
    <w:rsid w:val="007955C9"/>
    <w:rsid w:val="00795E9C"/>
    <w:rsid w:val="00796602"/>
    <w:rsid w:val="0079665E"/>
    <w:rsid w:val="00796CD0"/>
    <w:rsid w:val="00797305"/>
    <w:rsid w:val="00797336"/>
    <w:rsid w:val="00797A27"/>
    <w:rsid w:val="00797B6D"/>
    <w:rsid w:val="00797C91"/>
    <w:rsid w:val="00797F32"/>
    <w:rsid w:val="007A0976"/>
    <w:rsid w:val="007A2FAD"/>
    <w:rsid w:val="007A355F"/>
    <w:rsid w:val="007A3A61"/>
    <w:rsid w:val="007A3C7E"/>
    <w:rsid w:val="007A3F35"/>
    <w:rsid w:val="007A43A0"/>
    <w:rsid w:val="007A470B"/>
    <w:rsid w:val="007A4F5B"/>
    <w:rsid w:val="007A5162"/>
    <w:rsid w:val="007A5194"/>
    <w:rsid w:val="007A57AA"/>
    <w:rsid w:val="007A59C8"/>
    <w:rsid w:val="007A613A"/>
    <w:rsid w:val="007A6A92"/>
    <w:rsid w:val="007A722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7C8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53D"/>
    <w:rsid w:val="007C0F6F"/>
    <w:rsid w:val="007C1050"/>
    <w:rsid w:val="007C12A0"/>
    <w:rsid w:val="007C16B1"/>
    <w:rsid w:val="007C17E6"/>
    <w:rsid w:val="007C196E"/>
    <w:rsid w:val="007C2265"/>
    <w:rsid w:val="007C25F3"/>
    <w:rsid w:val="007C2667"/>
    <w:rsid w:val="007C2724"/>
    <w:rsid w:val="007C2828"/>
    <w:rsid w:val="007C2910"/>
    <w:rsid w:val="007C2919"/>
    <w:rsid w:val="007C2CCD"/>
    <w:rsid w:val="007C2ED7"/>
    <w:rsid w:val="007C3552"/>
    <w:rsid w:val="007C3DCA"/>
    <w:rsid w:val="007C3F6B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7AC"/>
    <w:rsid w:val="007C6C17"/>
    <w:rsid w:val="007C7338"/>
    <w:rsid w:val="007D0249"/>
    <w:rsid w:val="007D025B"/>
    <w:rsid w:val="007D0B63"/>
    <w:rsid w:val="007D0BFB"/>
    <w:rsid w:val="007D0C2E"/>
    <w:rsid w:val="007D1913"/>
    <w:rsid w:val="007D19CB"/>
    <w:rsid w:val="007D1BB5"/>
    <w:rsid w:val="007D1CF9"/>
    <w:rsid w:val="007D26CF"/>
    <w:rsid w:val="007D2A9E"/>
    <w:rsid w:val="007D2C48"/>
    <w:rsid w:val="007D2D47"/>
    <w:rsid w:val="007D314C"/>
    <w:rsid w:val="007D34C5"/>
    <w:rsid w:val="007D42CF"/>
    <w:rsid w:val="007D4366"/>
    <w:rsid w:val="007D48FD"/>
    <w:rsid w:val="007D4E9A"/>
    <w:rsid w:val="007D4EB1"/>
    <w:rsid w:val="007D55C4"/>
    <w:rsid w:val="007D5990"/>
    <w:rsid w:val="007D5CE9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E048A"/>
    <w:rsid w:val="007E06FA"/>
    <w:rsid w:val="007E0893"/>
    <w:rsid w:val="007E0910"/>
    <w:rsid w:val="007E0D9C"/>
    <w:rsid w:val="007E0E8E"/>
    <w:rsid w:val="007E13DD"/>
    <w:rsid w:val="007E196E"/>
    <w:rsid w:val="007E1E29"/>
    <w:rsid w:val="007E1E54"/>
    <w:rsid w:val="007E2C0C"/>
    <w:rsid w:val="007E2F00"/>
    <w:rsid w:val="007E2FAD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19D"/>
    <w:rsid w:val="007E71F0"/>
    <w:rsid w:val="007E7517"/>
    <w:rsid w:val="007E7585"/>
    <w:rsid w:val="007E7EAD"/>
    <w:rsid w:val="007F0B81"/>
    <w:rsid w:val="007F0F43"/>
    <w:rsid w:val="007F11B2"/>
    <w:rsid w:val="007F1C1E"/>
    <w:rsid w:val="007F1CCF"/>
    <w:rsid w:val="007F1E45"/>
    <w:rsid w:val="007F269F"/>
    <w:rsid w:val="007F2B7B"/>
    <w:rsid w:val="007F3437"/>
    <w:rsid w:val="007F3C7E"/>
    <w:rsid w:val="007F3E87"/>
    <w:rsid w:val="007F43BB"/>
    <w:rsid w:val="007F446B"/>
    <w:rsid w:val="007F453C"/>
    <w:rsid w:val="007F4576"/>
    <w:rsid w:val="007F464D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D12"/>
    <w:rsid w:val="007F7118"/>
    <w:rsid w:val="007F738E"/>
    <w:rsid w:val="007F73EB"/>
    <w:rsid w:val="007F7521"/>
    <w:rsid w:val="007F78E3"/>
    <w:rsid w:val="007F7921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09E"/>
    <w:rsid w:val="008043A4"/>
    <w:rsid w:val="00804D0D"/>
    <w:rsid w:val="008057EA"/>
    <w:rsid w:val="008058CC"/>
    <w:rsid w:val="008059D4"/>
    <w:rsid w:val="00805BD2"/>
    <w:rsid w:val="00805BDD"/>
    <w:rsid w:val="00805DBE"/>
    <w:rsid w:val="00805DC6"/>
    <w:rsid w:val="00805EEF"/>
    <w:rsid w:val="00806271"/>
    <w:rsid w:val="008066B9"/>
    <w:rsid w:val="00806AB9"/>
    <w:rsid w:val="00806CC5"/>
    <w:rsid w:val="00806DBB"/>
    <w:rsid w:val="008071CE"/>
    <w:rsid w:val="00807449"/>
    <w:rsid w:val="00807B9C"/>
    <w:rsid w:val="0081093B"/>
    <w:rsid w:val="0081119D"/>
    <w:rsid w:val="0081151B"/>
    <w:rsid w:val="00811B96"/>
    <w:rsid w:val="00811CC6"/>
    <w:rsid w:val="0081215B"/>
    <w:rsid w:val="00812340"/>
    <w:rsid w:val="00812607"/>
    <w:rsid w:val="00812740"/>
    <w:rsid w:val="00812A08"/>
    <w:rsid w:val="00812AD0"/>
    <w:rsid w:val="00812E9E"/>
    <w:rsid w:val="0081308D"/>
    <w:rsid w:val="00813391"/>
    <w:rsid w:val="00813410"/>
    <w:rsid w:val="0081473D"/>
    <w:rsid w:val="00814940"/>
    <w:rsid w:val="00814E23"/>
    <w:rsid w:val="00815470"/>
    <w:rsid w:val="008154EE"/>
    <w:rsid w:val="008158D8"/>
    <w:rsid w:val="00815D0A"/>
    <w:rsid w:val="00815E0D"/>
    <w:rsid w:val="00816975"/>
    <w:rsid w:val="00817479"/>
    <w:rsid w:val="00817773"/>
    <w:rsid w:val="00817BCB"/>
    <w:rsid w:val="008204F4"/>
    <w:rsid w:val="0082079B"/>
    <w:rsid w:val="00820A03"/>
    <w:rsid w:val="00820BB1"/>
    <w:rsid w:val="008211E0"/>
    <w:rsid w:val="00821201"/>
    <w:rsid w:val="008212BE"/>
    <w:rsid w:val="008217E2"/>
    <w:rsid w:val="00821818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F86"/>
    <w:rsid w:val="008259B6"/>
    <w:rsid w:val="00825AC6"/>
    <w:rsid w:val="00825CCD"/>
    <w:rsid w:val="00825F55"/>
    <w:rsid w:val="008263C1"/>
    <w:rsid w:val="00826D3C"/>
    <w:rsid w:val="00826EFA"/>
    <w:rsid w:val="008270C8"/>
    <w:rsid w:val="008271C8"/>
    <w:rsid w:val="008271F2"/>
    <w:rsid w:val="008276F5"/>
    <w:rsid w:val="00827E67"/>
    <w:rsid w:val="00830A7A"/>
    <w:rsid w:val="00830AC4"/>
    <w:rsid w:val="00830C80"/>
    <w:rsid w:val="008316F2"/>
    <w:rsid w:val="008316FC"/>
    <w:rsid w:val="0083172C"/>
    <w:rsid w:val="008319FB"/>
    <w:rsid w:val="00831D08"/>
    <w:rsid w:val="008323EF"/>
    <w:rsid w:val="00832408"/>
    <w:rsid w:val="00832A76"/>
    <w:rsid w:val="00832C8D"/>
    <w:rsid w:val="00832DBC"/>
    <w:rsid w:val="00833322"/>
    <w:rsid w:val="00833754"/>
    <w:rsid w:val="00833FEE"/>
    <w:rsid w:val="00834325"/>
    <w:rsid w:val="0083472D"/>
    <w:rsid w:val="008350BC"/>
    <w:rsid w:val="00835653"/>
    <w:rsid w:val="00835B62"/>
    <w:rsid w:val="00835D41"/>
    <w:rsid w:val="00836244"/>
    <w:rsid w:val="00836362"/>
    <w:rsid w:val="008364AC"/>
    <w:rsid w:val="0083664A"/>
    <w:rsid w:val="008366C4"/>
    <w:rsid w:val="00836C0D"/>
    <w:rsid w:val="00837918"/>
    <w:rsid w:val="00837C33"/>
    <w:rsid w:val="0084019B"/>
    <w:rsid w:val="0084054B"/>
    <w:rsid w:val="00841139"/>
    <w:rsid w:val="0084122A"/>
    <w:rsid w:val="00841460"/>
    <w:rsid w:val="00841674"/>
    <w:rsid w:val="00841742"/>
    <w:rsid w:val="008424A0"/>
    <w:rsid w:val="008427B7"/>
    <w:rsid w:val="00842FAA"/>
    <w:rsid w:val="008432FD"/>
    <w:rsid w:val="008434EB"/>
    <w:rsid w:val="00843DE3"/>
    <w:rsid w:val="00844516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C7B"/>
    <w:rsid w:val="00845EF4"/>
    <w:rsid w:val="00845F50"/>
    <w:rsid w:val="00846501"/>
    <w:rsid w:val="00846A4E"/>
    <w:rsid w:val="00846A83"/>
    <w:rsid w:val="00846AFC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1F"/>
    <w:rsid w:val="00850C91"/>
    <w:rsid w:val="00850E6E"/>
    <w:rsid w:val="00851075"/>
    <w:rsid w:val="008510F6"/>
    <w:rsid w:val="008513F6"/>
    <w:rsid w:val="008518EE"/>
    <w:rsid w:val="00851986"/>
    <w:rsid w:val="00851B75"/>
    <w:rsid w:val="00851D62"/>
    <w:rsid w:val="00851ED2"/>
    <w:rsid w:val="008521AD"/>
    <w:rsid w:val="008521C4"/>
    <w:rsid w:val="00852465"/>
    <w:rsid w:val="008524B3"/>
    <w:rsid w:val="008525FE"/>
    <w:rsid w:val="0085297A"/>
    <w:rsid w:val="00852B63"/>
    <w:rsid w:val="00853266"/>
    <w:rsid w:val="00853561"/>
    <w:rsid w:val="008536BC"/>
    <w:rsid w:val="00853910"/>
    <w:rsid w:val="00853CDD"/>
    <w:rsid w:val="008547ED"/>
    <w:rsid w:val="0085491B"/>
    <w:rsid w:val="00854CC3"/>
    <w:rsid w:val="008550A6"/>
    <w:rsid w:val="008553EE"/>
    <w:rsid w:val="0085579B"/>
    <w:rsid w:val="00855B05"/>
    <w:rsid w:val="00855B99"/>
    <w:rsid w:val="0085607A"/>
    <w:rsid w:val="008563AB"/>
    <w:rsid w:val="008563D0"/>
    <w:rsid w:val="00856488"/>
    <w:rsid w:val="0085667D"/>
    <w:rsid w:val="00856AC2"/>
    <w:rsid w:val="0085734D"/>
    <w:rsid w:val="00857441"/>
    <w:rsid w:val="00857CE6"/>
    <w:rsid w:val="00861F45"/>
    <w:rsid w:val="00861FDA"/>
    <w:rsid w:val="00862155"/>
    <w:rsid w:val="00862262"/>
    <w:rsid w:val="00862647"/>
    <w:rsid w:val="00862A13"/>
    <w:rsid w:val="00862CC8"/>
    <w:rsid w:val="00862F22"/>
    <w:rsid w:val="00863842"/>
    <w:rsid w:val="00863E85"/>
    <w:rsid w:val="00863FDF"/>
    <w:rsid w:val="0086409B"/>
    <w:rsid w:val="00864569"/>
    <w:rsid w:val="00864E45"/>
    <w:rsid w:val="00865876"/>
    <w:rsid w:val="008659B2"/>
    <w:rsid w:val="00865ED0"/>
    <w:rsid w:val="00866271"/>
    <w:rsid w:val="0086638A"/>
    <w:rsid w:val="00866768"/>
    <w:rsid w:val="00866ACC"/>
    <w:rsid w:val="00867109"/>
    <w:rsid w:val="00867191"/>
    <w:rsid w:val="00867A28"/>
    <w:rsid w:val="00870562"/>
    <w:rsid w:val="0087085A"/>
    <w:rsid w:val="00870918"/>
    <w:rsid w:val="00870D48"/>
    <w:rsid w:val="00871133"/>
    <w:rsid w:val="00871264"/>
    <w:rsid w:val="00871300"/>
    <w:rsid w:val="00871688"/>
    <w:rsid w:val="00871C18"/>
    <w:rsid w:val="008720F3"/>
    <w:rsid w:val="00872146"/>
    <w:rsid w:val="00872C26"/>
    <w:rsid w:val="0087301E"/>
    <w:rsid w:val="00873385"/>
    <w:rsid w:val="00873485"/>
    <w:rsid w:val="008734FA"/>
    <w:rsid w:val="00873737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E19"/>
    <w:rsid w:val="00874ED6"/>
    <w:rsid w:val="00874FF1"/>
    <w:rsid w:val="00875061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565"/>
    <w:rsid w:val="00877757"/>
    <w:rsid w:val="00877A90"/>
    <w:rsid w:val="00877D07"/>
    <w:rsid w:val="00877FDC"/>
    <w:rsid w:val="00880150"/>
    <w:rsid w:val="00880447"/>
    <w:rsid w:val="008816EA"/>
    <w:rsid w:val="00881945"/>
    <w:rsid w:val="00881A05"/>
    <w:rsid w:val="00881A5B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C78"/>
    <w:rsid w:val="008841F2"/>
    <w:rsid w:val="00884234"/>
    <w:rsid w:val="00884838"/>
    <w:rsid w:val="00884BCE"/>
    <w:rsid w:val="00884F45"/>
    <w:rsid w:val="00884FF4"/>
    <w:rsid w:val="00885597"/>
    <w:rsid w:val="008857C0"/>
    <w:rsid w:val="00885A58"/>
    <w:rsid w:val="00885CB8"/>
    <w:rsid w:val="00885D9F"/>
    <w:rsid w:val="00886706"/>
    <w:rsid w:val="008867F7"/>
    <w:rsid w:val="00886BBB"/>
    <w:rsid w:val="00886CC3"/>
    <w:rsid w:val="00887201"/>
    <w:rsid w:val="0088744E"/>
    <w:rsid w:val="00887C83"/>
    <w:rsid w:val="00887DCD"/>
    <w:rsid w:val="00887EA9"/>
    <w:rsid w:val="00887EE8"/>
    <w:rsid w:val="0089015D"/>
    <w:rsid w:val="008904D9"/>
    <w:rsid w:val="0089050A"/>
    <w:rsid w:val="008906FF"/>
    <w:rsid w:val="00890821"/>
    <w:rsid w:val="00891133"/>
    <w:rsid w:val="00891369"/>
    <w:rsid w:val="0089144C"/>
    <w:rsid w:val="008914BE"/>
    <w:rsid w:val="008914F3"/>
    <w:rsid w:val="008915F1"/>
    <w:rsid w:val="008917B4"/>
    <w:rsid w:val="00891C8F"/>
    <w:rsid w:val="00892185"/>
    <w:rsid w:val="008924C0"/>
    <w:rsid w:val="00892607"/>
    <w:rsid w:val="00892939"/>
    <w:rsid w:val="00892BEE"/>
    <w:rsid w:val="00892D56"/>
    <w:rsid w:val="00893187"/>
    <w:rsid w:val="008931D5"/>
    <w:rsid w:val="008934F6"/>
    <w:rsid w:val="0089353E"/>
    <w:rsid w:val="00893899"/>
    <w:rsid w:val="00893C14"/>
    <w:rsid w:val="00894F72"/>
    <w:rsid w:val="00895011"/>
    <w:rsid w:val="00895798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529"/>
    <w:rsid w:val="008A0825"/>
    <w:rsid w:val="008A0D54"/>
    <w:rsid w:val="008A0DAA"/>
    <w:rsid w:val="008A0E2A"/>
    <w:rsid w:val="008A0FB1"/>
    <w:rsid w:val="008A1E7A"/>
    <w:rsid w:val="008A2427"/>
    <w:rsid w:val="008A3109"/>
    <w:rsid w:val="008A344A"/>
    <w:rsid w:val="008A3889"/>
    <w:rsid w:val="008A38EB"/>
    <w:rsid w:val="008A45AD"/>
    <w:rsid w:val="008A47D1"/>
    <w:rsid w:val="008A48AB"/>
    <w:rsid w:val="008A4CB9"/>
    <w:rsid w:val="008A4D94"/>
    <w:rsid w:val="008A4EFB"/>
    <w:rsid w:val="008A575E"/>
    <w:rsid w:val="008A5B0C"/>
    <w:rsid w:val="008A5CF4"/>
    <w:rsid w:val="008A5F16"/>
    <w:rsid w:val="008A62D7"/>
    <w:rsid w:val="008A6AF9"/>
    <w:rsid w:val="008A6EB4"/>
    <w:rsid w:val="008A7090"/>
    <w:rsid w:val="008A7868"/>
    <w:rsid w:val="008A7A41"/>
    <w:rsid w:val="008A7CC5"/>
    <w:rsid w:val="008A7D39"/>
    <w:rsid w:val="008A7DF7"/>
    <w:rsid w:val="008B02D6"/>
    <w:rsid w:val="008B037E"/>
    <w:rsid w:val="008B03BE"/>
    <w:rsid w:val="008B07D7"/>
    <w:rsid w:val="008B09BE"/>
    <w:rsid w:val="008B0DD3"/>
    <w:rsid w:val="008B0FDA"/>
    <w:rsid w:val="008B1392"/>
    <w:rsid w:val="008B13B8"/>
    <w:rsid w:val="008B1F2C"/>
    <w:rsid w:val="008B2714"/>
    <w:rsid w:val="008B277D"/>
    <w:rsid w:val="008B3A34"/>
    <w:rsid w:val="008B3C22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86D"/>
    <w:rsid w:val="008B646A"/>
    <w:rsid w:val="008B688B"/>
    <w:rsid w:val="008B6BBE"/>
    <w:rsid w:val="008B728F"/>
    <w:rsid w:val="008B7304"/>
    <w:rsid w:val="008B7429"/>
    <w:rsid w:val="008B75E4"/>
    <w:rsid w:val="008B78DA"/>
    <w:rsid w:val="008B7C38"/>
    <w:rsid w:val="008B7D06"/>
    <w:rsid w:val="008B7E72"/>
    <w:rsid w:val="008B7F18"/>
    <w:rsid w:val="008C0047"/>
    <w:rsid w:val="008C0680"/>
    <w:rsid w:val="008C09C4"/>
    <w:rsid w:val="008C0C60"/>
    <w:rsid w:val="008C0F1D"/>
    <w:rsid w:val="008C1265"/>
    <w:rsid w:val="008C1DFC"/>
    <w:rsid w:val="008C2512"/>
    <w:rsid w:val="008C26C9"/>
    <w:rsid w:val="008C2707"/>
    <w:rsid w:val="008C28B1"/>
    <w:rsid w:val="008C2D12"/>
    <w:rsid w:val="008C2F3D"/>
    <w:rsid w:val="008C342A"/>
    <w:rsid w:val="008C3C40"/>
    <w:rsid w:val="008C4521"/>
    <w:rsid w:val="008C51D8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B5B"/>
    <w:rsid w:val="008D0CA9"/>
    <w:rsid w:val="008D1336"/>
    <w:rsid w:val="008D1693"/>
    <w:rsid w:val="008D22C4"/>
    <w:rsid w:val="008D270D"/>
    <w:rsid w:val="008D3081"/>
    <w:rsid w:val="008D35FD"/>
    <w:rsid w:val="008D378C"/>
    <w:rsid w:val="008D3BA1"/>
    <w:rsid w:val="008D3BCA"/>
    <w:rsid w:val="008D3D4F"/>
    <w:rsid w:val="008D4415"/>
    <w:rsid w:val="008D45CC"/>
    <w:rsid w:val="008D4901"/>
    <w:rsid w:val="008D4E62"/>
    <w:rsid w:val="008D513F"/>
    <w:rsid w:val="008D532B"/>
    <w:rsid w:val="008D5E4E"/>
    <w:rsid w:val="008D663A"/>
    <w:rsid w:val="008D696D"/>
    <w:rsid w:val="008D6D90"/>
    <w:rsid w:val="008E02A5"/>
    <w:rsid w:val="008E0650"/>
    <w:rsid w:val="008E0C19"/>
    <w:rsid w:val="008E0EAF"/>
    <w:rsid w:val="008E14F9"/>
    <w:rsid w:val="008E15BC"/>
    <w:rsid w:val="008E193F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C19"/>
    <w:rsid w:val="008E4DA8"/>
    <w:rsid w:val="008E4EAD"/>
    <w:rsid w:val="008E54F0"/>
    <w:rsid w:val="008E5740"/>
    <w:rsid w:val="008E6B16"/>
    <w:rsid w:val="008E6EB6"/>
    <w:rsid w:val="008E74D5"/>
    <w:rsid w:val="008E7723"/>
    <w:rsid w:val="008E7A60"/>
    <w:rsid w:val="008E7C2A"/>
    <w:rsid w:val="008E7D0F"/>
    <w:rsid w:val="008E7DAE"/>
    <w:rsid w:val="008F0100"/>
    <w:rsid w:val="008F03F3"/>
    <w:rsid w:val="008F0D56"/>
    <w:rsid w:val="008F0EE4"/>
    <w:rsid w:val="008F0FB7"/>
    <w:rsid w:val="008F1101"/>
    <w:rsid w:val="008F151C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3ED"/>
    <w:rsid w:val="008F6D49"/>
    <w:rsid w:val="008F72A8"/>
    <w:rsid w:val="008F73D6"/>
    <w:rsid w:val="008F75F3"/>
    <w:rsid w:val="008F76E8"/>
    <w:rsid w:val="008F7A94"/>
    <w:rsid w:val="008F7C1A"/>
    <w:rsid w:val="008F7E29"/>
    <w:rsid w:val="00900123"/>
    <w:rsid w:val="00900150"/>
    <w:rsid w:val="0090041B"/>
    <w:rsid w:val="0090080A"/>
    <w:rsid w:val="00900EC0"/>
    <w:rsid w:val="00901E45"/>
    <w:rsid w:val="00901E67"/>
    <w:rsid w:val="009021C5"/>
    <w:rsid w:val="00902330"/>
    <w:rsid w:val="00902476"/>
    <w:rsid w:val="009025F2"/>
    <w:rsid w:val="0090273E"/>
    <w:rsid w:val="0090361B"/>
    <w:rsid w:val="009039F3"/>
    <w:rsid w:val="0090420B"/>
    <w:rsid w:val="009045E2"/>
    <w:rsid w:val="00904613"/>
    <w:rsid w:val="009049B1"/>
    <w:rsid w:val="00904D9A"/>
    <w:rsid w:val="0090557C"/>
    <w:rsid w:val="0090596C"/>
    <w:rsid w:val="00905A05"/>
    <w:rsid w:val="00905B5A"/>
    <w:rsid w:val="00905BCB"/>
    <w:rsid w:val="00905C0E"/>
    <w:rsid w:val="00905E3B"/>
    <w:rsid w:val="00906474"/>
    <w:rsid w:val="0090679C"/>
    <w:rsid w:val="009072BE"/>
    <w:rsid w:val="0090772A"/>
    <w:rsid w:val="00907B5C"/>
    <w:rsid w:val="00910355"/>
    <w:rsid w:val="00910496"/>
    <w:rsid w:val="009104EB"/>
    <w:rsid w:val="0091080C"/>
    <w:rsid w:val="00911428"/>
    <w:rsid w:val="0091184F"/>
    <w:rsid w:val="00911F93"/>
    <w:rsid w:val="00912098"/>
    <w:rsid w:val="009120E4"/>
    <w:rsid w:val="009120E6"/>
    <w:rsid w:val="0091221F"/>
    <w:rsid w:val="0091225B"/>
    <w:rsid w:val="009128EA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95D"/>
    <w:rsid w:val="00915B54"/>
    <w:rsid w:val="00915D31"/>
    <w:rsid w:val="00915D5C"/>
    <w:rsid w:val="00915EE1"/>
    <w:rsid w:val="00915F83"/>
    <w:rsid w:val="00915FDD"/>
    <w:rsid w:val="009161EE"/>
    <w:rsid w:val="0091649E"/>
    <w:rsid w:val="00916783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898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4E4"/>
    <w:rsid w:val="0092562D"/>
    <w:rsid w:val="0092657A"/>
    <w:rsid w:val="009267C2"/>
    <w:rsid w:val="009268A8"/>
    <w:rsid w:val="009268CF"/>
    <w:rsid w:val="00927063"/>
    <w:rsid w:val="009273C7"/>
    <w:rsid w:val="00927719"/>
    <w:rsid w:val="00927C78"/>
    <w:rsid w:val="00927E32"/>
    <w:rsid w:val="00927EF0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BA"/>
    <w:rsid w:val="00932311"/>
    <w:rsid w:val="00932D89"/>
    <w:rsid w:val="00933274"/>
    <w:rsid w:val="009332B3"/>
    <w:rsid w:val="0093340A"/>
    <w:rsid w:val="00933B22"/>
    <w:rsid w:val="00933C55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44F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408AE"/>
    <w:rsid w:val="00940F63"/>
    <w:rsid w:val="00940F6C"/>
    <w:rsid w:val="009418F9"/>
    <w:rsid w:val="00941F8D"/>
    <w:rsid w:val="00942058"/>
    <w:rsid w:val="00942182"/>
    <w:rsid w:val="009421B1"/>
    <w:rsid w:val="009425A6"/>
    <w:rsid w:val="009426FC"/>
    <w:rsid w:val="00942CCE"/>
    <w:rsid w:val="00943646"/>
    <w:rsid w:val="009437BA"/>
    <w:rsid w:val="009437EE"/>
    <w:rsid w:val="00943DB6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58A8"/>
    <w:rsid w:val="0094632F"/>
    <w:rsid w:val="009463D5"/>
    <w:rsid w:val="009464BD"/>
    <w:rsid w:val="009465CF"/>
    <w:rsid w:val="00946721"/>
    <w:rsid w:val="00947048"/>
    <w:rsid w:val="009470F9"/>
    <w:rsid w:val="0094719E"/>
    <w:rsid w:val="0094741C"/>
    <w:rsid w:val="0094744A"/>
    <w:rsid w:val="00947A9E"/>
    <w:rsid w:val="00947EC8"/>
    <w:rsid w:val="0095008D"/>
    <w:rsid w:val="00950296"/>
    <w:rsid w:val="009506C5"/>
    <w:rsid w:val="009506EC"/>
    <w:rsid w:val="00950819"/>
    <w:rsid w:val="00950B60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30EB"/>
    <w:rsid w:val="009535D9"/>
    <w:rsid w:val="00953F1D"/>
    <w:rsid w:val="009541D1"/>
    <w:rsid w:val="00954473"/>
    <w:rsid w:val="009545E2"/>
    <w:rsid w:val="00954B92"/>
    <w:rsid w:val="009552AA"/>
    <w:rsid w:val="009553CC"/>
    <w:rsid w:val="009554E4"/>
    <w:rsid w:val="00955608"/>
    <w:rsid w:val="0095573C"/>
    <w:rsid w:val="00955B46"/>
    <w:rsid w:val="00956584"/>
    <w:rsid w:val="00956F52"/>
    <w:rsid w:val="0095744C"/>
    <w:rsid w:val="00957A3E"/>
    <w:rsid w:val="00957A66"/>
    <w:rsid w:val="00957DDD"/>
    <w:rsid w:val="00957F15"/>
    <w:rsid w:val="00960004"/>
    <w:rsid w:val="00960135"/>
    <w:rsid w:val="00960493"/>
    <w:rsid w:val="009609EE"/>
    <w:rsid w:val="009609FC"/>
    <w:rsid w:val="00960D32"/>
    <w:rsid w:val="0096122A"/>
    <w:rsid w:val="0096166C"/>
    <w:rsid w:val="009616B9"/>
    <w:rsid w:val="009618A7"/>
    <w:rsid w:val="009618DB"/>
    <w:rsid w:val="00961B51"/>
    <w:rsid w:val="00961B7E"/>
    <w:rsid w:val="00961CAC"/>
    <w:rsid w:val="009620A9"/>
    <w:rsid w:val="0096268C"/>
    <w:rsid w:val="00962798"/>
    <w:rsid w:val="00962E9F"/>
    <w:rsid w:val="00962ED7"/>
    <w:rsid w:val="009634F0"/>
    <w:rsid w:val="00964E25"/>
    <w:rsid w:val="009654FB"/>
    <w:rsid w:val="009655FA"/>
    <w:rsid w:val="009658A9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88"/>
    <w:rsid w:val="00973212"/>
    <w:rsid w:val="0097366C"/>
    <w:rsid w:val="00973914"/>
    <w:rsid w:val="00973989"/>
    <w:rsid w:val="00973A4E"/>
    <w:rsid w:val="00973BBC"/>
    <w:rsid w:val="0097400C"/>
    <w:rsid w:val="00974237"/>
    <w:rsid w:val="00974E24"/>
    <w:rsid w:val="00975C0C"/>
    <w:rsid w:val="00975E9A"/>
    <w:rsid w:val="00975FEE"/>
    <w:rsid w:val="009761EE"/>
    <w:rsid w:val="009761F2"/>
    <w:rsid w:val="009763B3"/>
    <w:rsid w:val="009768CC"/>
    <w:rsid w:val="00976BB7"/>
    <w:rsid w:val="00977213"/>
    <w:rsid w:val="00977234"/>
    <w:rsid w:val="0097741B"/>
    <w:rsid w:val="00977471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C08"/>
    <w:rsid w:val="00983A39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632E"/>
    <w:rsid w:val="00986AAB"/>
    <w:rsid w:val="00986B16"/>
    <w:rsid w:val="00986DB0"/>
    <w:rsid w:val="00986E0A"/>
    <w:rsid w:val="00986FAE"/>
    <w:rsid w:val="0098729B"/>
    <w:rsid w:val="0098763F"/>
    <w:rsid w:val="00987786"/>
    <w:rsid w:val="009878C1"/>
    <w:rsid w:val="009879F4"/>
    <w:rsid w:val="00987DA4"/>
    <w:rsid w:val="00990107"/>
    <w:rsid w:val="0099091A"/>
    <w:rsid w:val="009912C8"/>
    <w:rsid w:val="00991625"/>
    <w:rsid w:val="0099213A"/>
    <w:rsid w:val="00992755"/>
    <w:rsid w:val="00992A94"/>
    <w:rsid w:val="00992AC5"/>
    <w:rsid w:val="00992AE2"/>
    <w:rsid w:val="00993492"/>
    <w:rsid w:val="00993FBD"/>
    <w:rsid w:val="009942A5"/>
    <w:rsid w:val="009946C9"/>
    <w:rsid w:val="009954A9"/>
    <w:rsid w:val="009961CD"/>
    <w:rsid w:val="00997292"/>
    <w:rsid w:val="009972A0"/>
    <w:rsid w:val="00997873"/>
    <w:rsid w:val="0099798D"/>
    <w:rsid w:val="00997D12"/>
    <w:rsid w:val="009A0096"/>
    <w:rsid w:val="009A058A"/>
    <w:rsid w:val="009A0649"/>
    <w:rsid w:val="009A06A8"/>
    <w:rsid w:val="009A0A38"/>
    <w:rsid w:val="009A0D98"/>
    <w:rsid w:val="009A0DC3"/>
    <w:rsid w:val="009A1611"/>
    <w:rsid w:val="009A167A"/>
    <w:rsid w:val="009A19ED"/>
    <w:rsid w:val="009A1E4D"/>
    <w:rsid w:val="009A2B0B"/>
    <w:rsid w:val="009A2C47"/>
    <w:rsid w:val="009A2E9C"/>
    <w:rsid w:val="009A2F19"/>
    <w:rsid w:val="009A31CD"/>
    <w:rsid w:val="009A3424"/>
    <w:rsid w:val="009A38BD"/>
    <w:rsid w:val="009A39A3"/>
    <w:rsid w:val="009A3B80"/>
    <w:rsid w:val="009A3DDA"/>
    <w:rsid w:val="009A3FA6"/>
    <w:rsid w:val="009A4C66"/>
    <w:rsid w:val="009A4E08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454"/>
    <w:rsid w:val="009B06E8"/>
    <w:rsid w:val="009B07A2"/>
    <w:rsid w:val="009B0FB5"/>
    <w:rsid w:val="009B0FF7"/>
    <w:rsid w:val="009B1287"/>
    <w:rsid w:val="009B138D"/>
    <w:rsid w:val="009B143A"/>
    <w:rsid w:val="009B1480"/>
    <w:rsid w:val="009B190C"/>
    <w:rsid w:val="009B1AC5"/>
    <w:rsid w:val="009B1F1E"/>
    <w:rsid w:val="009B1F67"/>
    <w:rsid w:val="009B229D"/>
    <w:rsid w:val="009B261C"/>
    <w:rsid w:val="009B2A4C"/>
    <w:rsid w:val="009B34AD"/>
    <w:rsid w:val="009B35A4"/>
    <w:rsid w:val="009B3673"/>
    <w:rsid w:val="009B3702"/>
    <w:rsid w:val="009B421D"/>
    <w:rsid w:val="009B4243"/>
    <w:rsid w:val="009B4650"/>
    <w:rsid w:val="009B482D"/>
    <w:rsid w:val="009B4B85"/>
    <w:rsid w:val="009B50AD"/>
    <w:rsid w:val="009B553D"/>
    <w:rsid w:val="009B56D2"/>
    <w:rsid w:val="009B570F"/>
    <w:rsid w:val="009B5BE5"/>
    <w:rsid w:val="009B5DB0"/>
    <w:rsid w:val="009B61C5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924"/>
    <w:rsid w:val="009C045A"/>
    <w:rsid w:val="009C0466"/>
    <w:rsid w:val="009C0785"/>
    <w:rsid w:val="009C08FA"/>
    <w:rsid w:val="009C0B1F"/>
    <w:rsid w:val="009C0ED4"/>
    <w:rsid w:val="009C12D3"/>
    <w:rsid w:val="009C16D5"/>
    <w:rsid w:val="009C2625"/>
    <w:rsid w:val="009C2DE1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CB7"/>
    <w:rsid w:val="009C6D1B"/>
    <w:rsid w:val="009C6D98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EE"/>
    <w:rsid w:val="009D2453"/>
    <w:rsid w:val="009D2457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CB"/>
    <w:rsid w:val="009D3F2D"/>
    <w:rsid w:val="009D420C"/>
    <w:rsid w:val="009D4216"/>
    <w:rsid w:val="009D441E"/>
    <w:rsid w:val="009D462E"/>
    <w:rsid w:val="009D463A"/>
    <w:rsid w:val="009D465D"/>
    <w:rsid w:val="009D4B4D"/>
    <w:rsid w:val="009D4D6C"/>
    <w:rsid w:val="009D4F6D"/>
    <w:rsid w:val="009D5100"/>
    <w:rsid w:val="009D54B5"/>
    <w:rsid w:val="009D578E"/>
    <w:rsid w:val="009D5822"/>
    <w:rsid w:val="009D5830"/>
    <w:rsid w:val="009D5BCF"/>
    <w:rsid w:val="009D5CD1"/>
    <w:rsid w:val="009D65DB"/>
    <w:rsid w:val="009D6741"/>
    <w:rsid w:val="009D69F9"/>
    <w:rsid w:val="009D6B7C"/>
    <w:rsid w:val="009D6FD5"/>
    <w:rsid w:val="009D7231"/>
    <w:rsid w:val="009D7465"/>
    <w:rsid w:val="009D76A6"/>
    <w:rsid w:val="009E03A6"/>
    <w:rsid w:val="009E0459"/>
    <w:rsid w:val="009E05C6"/>
    <w:rsid w:val="009E0C47"/>
    <w:rsid w:val="009E1107"/>
    <w:rsid w:val="009E175F"/>
    <w:rsid w:val="009E1CCC"/>
    <w:rsid w:val="009E2599"/>
    <w:rsid w:val="009E2B1F"/>
    <w:rsid w:val="009E2C8F"/>
    <w:rsid w:val="009E2E6C"/>
    <w:rsid w:val="009E3A85"/>
    <w:rsid w:val="009E3BB9"/>
    <w:rsid w:val="009E3F5C"/>
    <w:rsid w:val="009E3F70"/>
    <w:rsid w:val="009E45CD"/>
    <w:rsid w:val="009E4675"/>
    <w:rsid w:val="009E4742"/>
    <w:rsid w:val="009E4CDF"/>
    <w:rsid w:val="009E5087"/>
    <w:rsid w:val="009E538A"/>
    <w:rsid w:val="009E56AE"/>
    <w:rsid w:val="009E580F"/>
    <w:rsid w:val="009E60CB"/>
    <w:rsid w:val="009E60EE"/>
    <w:rsid w:val="009E64C7"/>
    <w:rsid w:val="009E672D"/>
    <w:rsid w:val="009E6CD9"/>
    <w:rsid w:val="009E6F55"/>
    <w:rsid w:val="009E722E"/>
    <w:rsid w:val="009E72FD"/>
    <w:rsid w:val="009E73B6"/>
    <w:rsid w:val="009E7627"/>
    <w:rsid w:val="009E79B4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D3"/>
    <w:rsid w:val="009F240B"/>
    <w:rsid w:val="009F258B"/>
    <w:rsid w:val="009F2B88"/>
    <w:rsid w:val="009F2DAE"/>
    <w:rsid w:val="009F2EDA"/>
    <w:rsid w:val="009F2FF5"/>
    <w:rsid w:val="009F30B7"/>
    <w:rsid w:val="009F321B"/>
    <w:rsid w:val="009F3608"/>
    <w:rsid w:val="009F36F4"/>
    <w:rsid w:val="009F375E"/>
    <w:rsid w:val="009F3BB5"/>
    <w:rsid w:val="009F408D"/>
    <w:rsid w:val="009F41F7"/>
    <w:rsid w:val="009F455E"/>
    <w:rsid w:val="009F461A"/>
    <w:rsid w:val="009F4D82"/>
    <w:rsid w:val="009F50E3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6ED4"/>
    <w:rsid w:val="009F7035"/>
    <w:rsid w:val="009F7436"/>
    <w:rsid w:val="009F750D"/>
    <w:rsid w:val="009F75EB"/>
    <w:rsid w:val="009F782A"/>
    <w:rsid w:val="009F78EA"/>
    <w:rsid w:val="009F7A7A"/>
    <w:rsid w:val="00A0021C"/>
    <w:rsid w:val="00A0093C"/>
    <w:rsid w:val="00A00965"/>
    <w:rsid w:val="00A00B66"/>
    <w:rsid w:val="00A00E77"/>
    <w:rsid w:val="00A00EF5"/>
    <w:rsid w:val="00A013E0"/>
    <w:rsid w:val="00A01401"/>
    <w:rsid w:val="00A015BB"/>
    <w:rsid w:val="00A018FC"/>
    <w:rsid w:val="00A01CBE"/>
    <w:rsid w:val="00A01E13"/>
    <w:rsid w:val="00A026F5"/>
    <w:rsid w:val="00A027BD"/>
    <w:rsid w:val="00A02AF1"/>
    <w:rsid w:val="00A02B02"/>
    <w:rsid w:val="00A02D93"/>
    <w:rsid w:val="00A03246"/>
    <w:rsid w:val="00A032AD"/>
    <w:rsid w:val="00A0363B"/>
    <w:rsid w:val="00A03A06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D6D"/>
    <w:rsid w:val="00A06EE4"/>
    <w:rsid w:val="00A07128"/>
    <w:rsid w:val="00A073C9"/>
    <w:rsid w:val="00A07536"/>
    <w:rsid w:val="00A0757C"/>
    <w:rsid w:val="00A078E7"/>
    <w:rsid w:val="00A105C8"/>
    <w:rsid w:val="00A10A56"/>
    <w:rsid w:val="00A1135F"/>
    <w:rsid w:val="00A11989"/>
    <w:rsid w:val="00A11C3F"/>
    <w:rsid w:val="00A11CE5"/>
    <w:rsid w:val="00A12695"/>
    <w:rsid w:val="00A12DDF"/>
    <w:rsid w:val="00A13134"/>
    <w:rsid w:val="00A132F8"/>
    <w:rsid w:val="00A1465D"/>
    <w:rsid w:val="00A14ADB"/>
    <w:rsid w:val="00A14EB9"/>
    <w:rsid w:val="00A14EEA"/>
    <w:rsid w:val="00A15615"/>
    <w:rsid w:val="00A15880"/>
    <w:rsid w:val="00A15DCF"/>
    <w:rsid w:val="00A160D3"/>
    <w:rsid w:val="00A166C5"/>
    <w:rsid w:val="00A16BE9"/>
    <w:rsid w:val="00A16D8C"/>
    <w:rsid w:val="00A17363"/>
    <w:rsid w:val="00A17516"/>
    <w:rsid w:val="00A17540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688"/>
    <w:rsid w:val="00A22937"/>
    <w:rsid w:val="00A22F08"/>
    <w:rsid w:val="00A2309C"/>
    <w:rsid w:val="00A23311"/>
    <w:rsid w:val="00A233AC"/>
    <w:rsid w:val="00A23BE7"/>
    <w:rsid w:val="00A23D29"/>
    <w:rsid w:val="00A24015"/>
    <w:rsid w:val="00A24028"/>
    <w:rsid w:val="00A24852"/>
    <w:rsid w:val="00A248AE"/>
    <w:rsid w:val="00A24A00"/>
    <w:rsid w:val="00A25527"/>
    <w:rsid w:val="00A25822"/>
    <w:rsid w:val="00A25E3E"/>
    <w:rsid w:val="00A25EF7"/>
    <w:rsid w:val="00A26460"/>
    <w:rsid w:val="00A266FE"/>
    <w:rsid w:val="00A27115"/>
    <w:rsid w:val="00A2748C"/>
    <w:rsid w:val="00A277A6"/>
    <w:rsid w:val="00A27928"/>
    <w:rsid w:val="00A27A21"/>
    <w:rsid w:val="00A303C8"/>
    <w:rsid w:val="00A30403"/>
    <w:rsid w:val="00A3155E"/>
    <w:rsid w:val="00A31E8B"/>
    <w:rsid w:val="00A31F59"/>
    <w:rsid w:val="00A32023"/>
    <w:rsid w:val="00A32C0F"/>
    <w:rsid w:val="00A333D1"/>
    <w:rsid w:val="00A33999"/>
    <w:rsid w:val="00A33B53"/>
    <w:rsid w:val="00A33FD1"/>
    <w:rsid w:val="00A3413F"/>
    <w:rsid w:val="00A34765"/>
    <w:rsid w:val="00A34B70"/>
    <w:rsid w:val="00A34CA9"/>
    <w:rsid w:val="00A34CBC"/>
    <w:rsid w:val="00A357BD"/>
    <w:rsid w:val="00A35A73"/>
    <w:rsid w:val="00A35C1D"/>
    <w:rsid w:val="00A35CE5"/>
    <w:rsid w:val="00A35FF5"/>
    <w:rsid w:val="00A36073"/>
    <w:rsid w:val="00A36399"/>
    <w:rsid w:val="00A37310"/>
    <w:rsid w:val="00A373CA"/>
    <w:rsid w:val="00A3768D"/>
    <w:rsid w:val="00A37A46"/>
    <w:rsid w:val="00A37E3F"/>
    <w:rsid w:val="00A40030"/>
    <w:rsid w:val="00A400C5"/>
    <w:rsid w:val="00A40960"/>
    <w:rsid w:val="00A409FD"/>
    <w:rsid w:val="00A40D6C"/>
    <w:rsid w:val="00A410C2"/>
    <w:rsid w:val="00A4150D"/>
    <w:rsid w:val="00A419C2"/>
    <w:rsid w:val="00A41E18"/>
    <w:rsid w:val="00A42181"/>
    <w:rsid w:val="00A421D5"/>
    <w:rsid w:val="00A42593"/>
    <w:rsid w:val="00A425B6"/>
    <w:rsid w:val="00A42958"/>
    <w:rsid w:val="00A42CFC"/>
    <w:rsid w:val="00A43451"/>
    <w:rsid w:val="00A43A39"/>
    <w:rsid w:val="00A43A4F"/>
    <w:rsid w:val="00A43FB7"/>
    <w:rsid w:val="00A44C08"/>
    <w:rsid w:val="00A453CE"/>
    <w:rsid w:val="00A45444"/>
    <w:rsid w:val="00A45684"/>
    <w:rsid w:val="00A45981"/>
    <w:rsid w:val="00A45AF0"/>
    <w:rsid w:val="00A45BB3"/>
    <w:rsid w:val="00A45C3E"/>
    <w:rsid w:val="00A45E65"/>
    <w:rsid w:val="00A45F07"/>
    <w:rsid w:val="00A468A5"/>
    <w:rsid w:val="00A46D3A"/>
    <w:rsid w:val="00A46ED7"/>
    <w:rsid w:val="00A473FA"/>
    <w:rsid w:val="00A50590"/>
    <w:rsid w:val="00A511FD"/>
    <w:rsid w:val="00A516BD"/>
    <w:rsid w:val="00A518A0"/>
    <w:rsid w:val="00A5238A"/>
    <w:rsid w:val="00A525DF"/>
    <w:rsid w:val="00A529C6"/>
    <w:rsid w:val="00A53036"/>
    <w:rsid w:val="00A53330"/>
    <w:rsid w:val="00A534D0"/>
    <w:rsid w:val="00A535A5"/>
    <w:rsid w:val="00A536E7"/>
    <w:rsid w:val="00A54065"/>
    <w:rsid w:val="00A54F61"/>
    <w:rsid w:val="00A55150"/>
    <w:rsid w:val="00A555F7"/>
    <w:rsid w:val="00A559E8"/>
    <w:rsid w:val="00A56352"/>
    <w:rsid w:val="00A56563"/>
    <w:rsid w:val="00A56938"/>
    <w:rsid w:val="00A56A20"/>
    <w:rsid w:val="00A56CED"/>
    <w:rsid w:val="00A572CA"/>
    <w:rsid w:val="00A5736D"/>
    <w:rsid w:val="00A5738E"/>
    <w:rsid w:val="00A5790C"/>
    <w:rsid w:val="00A57C31"/>
    <w:rsid w:val="00A57FCC"/>
    <w:rsid w:val="00A602F0"/>
    <w:rsid w:val="00A60BA7"/>
    <w:rsid w:val="00A60DA8"/>
    <w:rsid w:val="00A60F8E"/>
    <w:rsid w:val="00A60FC4"/>
    <w:rsid w:val="00A6146C"/>
    <w:rsid w:val="00A61E3E"/>
    <w:rsid w:val="00A62051"/>
    <w:rsid w:val="00A627ED"/>
    <w:rsid w:val="00A6280F"/>
    <w:rsid w:val="00A62E07"/>
    <w:rsid w:val="00A62E35"/>
    <w:rsid w:val="00A63301"/>
    <w:rsid w:val="00A63307"/>
    <w:rsid w:val="00A6347F"/>
    <w:rsid w:val="00A639A3"/>
    <w:rsid w:val="00A639CA"/>
    <w:rsid w:val="00A64183"/>
    <w:rsid w:val="00A643F7"/>
    <w:rsid w:val="00A64527"/>
    <w:rsid w:val="00A64A22"/>
    <w:rsid w:val="00A65101"/>
    <w:rsid w:val="00A656E6"/>
    <w:rsid w:val="00A65D3E"/>
    <w:rsid w:val="00A65D63"/>
    <w:rsid w:val="00A66DC9"/>
    <w:rsid w:val="00A6714A"/>
    <w:rsid w:val="00A67203"/>
    <w:rsid w:val="00A6724A"/>
    <w:rsid w:val="00A672D2"/>
    <w:rsid w:val="00A67471"/>
    <w:rsid w:val="00A67B34"/>
    <w:rsid w:val="00A67D3F"/>
    <w:rsid w:val="00A705D7"/>
    <w:rsid w:val="00A706AC"/>
    <w:rsid w:val="00A706BF"/>
    <w:rsid w:val="00A70706"/>
    <w:rsid w:val="00A70F18"/>
    <w:rsid w:val="00A71319"/>
    <w:rsid w:val="00A717FC"/>
    <w:rsid w:val="00A71848"/>
    <w:rsid w:val="00A719C8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B0E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802C2"/>
    <w:rsid w:val="00A8058B"/>
    <w:rsid w:val="00A81728"/>
    <w:rsid w:val="00A817D8"/>
    <w:rsid w:val="00A81FD1"/>
    <w:rsid w:val="00A821EB"/>
    <w:rsid w:val="00A82459"/>
    <w:rsid w:val="00A82AAD"/>
    <w:rsid w:val="00A82BDD"/>
    <w:rsid w:val="00A833CD"/>
    <w:rsid w:val="00A83872"/>
    <w:rsid w:val="00A83D70"/>
    <w:rsid w:val="00A83FAE"/>
    <w:rsid w:val="00A84162"/>
    <w:rsid w:val="00A84232"/>
    <w:rsid w:val="00A84A8A"/>
    <w:rsid w:val="00A84B8B"/>
    <w:rsid w:val="00A84E90"/>
    <w:rsid w:val="00A84F51"/>
    <w:rsid w:val="00A84FEE"/>
    <w:rsid w:val="00A85E07"/>
    <w:rsid w:val="00A85E27"/>
    <w:rsid w:val="00A860E1"/>
    <w:rsid w:val="00A8620D"/>
    <w:rsid w:val="00A869FE"/>
    <w:rsid w:val="00A86B27"/>
    <w:rsid w:val="00A87161"/>
    <w:rsid w:val="00A87193"/>
    <w:rsid w:val="00A871F7"/>
    <w:rsid w:val="00A877B7"/>
    <w:rsid w:val="00A87CD1"/>
    <w:rsid w:val="00A90112"/>
    <w:rsid w:val="00A901D4"/>
    <w:rsid w:val="00A904CA"/>
    <w:rsid w:val="00A9084E"/>
    <w:rsid w:val="00A90C23"/>
    <w:rsid w:val="00A91030"/>
    <w:rsid w:val="00A913BC"/>
    <w:rsid w:val="00A9175C"/>
    <w:rsid w:val="00A91815"/>
    <w:rsid w:val="00A919F1"/>
    <w:rsid w:val="00A91B7B"/>
    <w:rsid w:val="00A91BE9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B6B"/>
    <w:rsid w:val="00A950E5"/>
    <w:rsid w:val="00A953E9"/>
    <w:rsid w:val="00A95738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D02"/>
    <w:rsid w:val="00AA03CF"/>
    <w:rsid w:val="00AA043A"/>
    <w:rsid w:val="00AA04CA"/>
    <w:rsid w:val="00AA04F7"/>
    <w:rsid w:val="00AA05E1"/>
    <w:rsid w:val="00AA06C2"/>
    <w:rsid w:val="00AA0C9D"/>
    <w:rsid w:val="00AA1028"/>
    <w:rsid w:val="00AA1152"/>
    <w:rsid w:val="00AA15DE"/>
    <w:rsid w:val="00AA1BCF"/>
    <w:rsid w:val="00AA1E98"/>
    <w:rsid w:val="00AA2401"/>
    <w:rsid w:val="00AA2451"/>
    <w:rsid w:val="00AA2461"/>
    <w:rsid w:val="00AA24DA"/>
    <w:rsid w:val="00AA2AE0"/>
    <w:rsid w:val="00AA2FD8"/>
    <w:rsid w:val="00AA2FF9"/>
    <w:rsid w:val="00AA33D9"/>
    <w:rsid w:val="00AA36C4"/>
    <w:rsid w:val="00AA430D"/>
    <w:rsid w:val="00AA451C"/>
    <w:rsid w:val="00AA4553"/>
    <w:rsid w:val="00AA484B"/>
    <w:rsid w:val="00AA537D"/>
    <w:rsid w:val="00AA54D3"/>
    <w:rsid w:val="00AA570A"/>
    <w:rsid w:val="00AA5CF8"/>
    <w:rsid w:val="00AA5D1F"/>
    <w:rsid w:val="00AA5F23"/>
    <w:rsid w:val="00AA5FD7"/>
    <w:rsid w:val="00AA673B"/>
    <w:rsid w:val="00AA753F"/>
    <w:rsid w:val="00AA776E"/>
    <w:rsid w:val="00AA7799"/>
    <w:rsid w:val="00AA7B4C"/>
    <w:rsid w:val="00AB02FB"/>
    <w:rsid w:val="00AB0628"/>
    <w:rsid w:val="00AB06F3"/>
    <w:rsid w:val="00AB0752"/>
    <w:rsid w:val="00AB09EC"/>
    <w:rsid w:val="00AB0EE5"/>
    <w:rsid w:val="00AB1537"/>
    <w:rsid w:val="00AB158E"/>
    <w:rsid w:val="00AB1949"/>
    <w:rsid w:val="00AB22EA"/>
    <w:rsid w:val="00AB2447"/>
    <w:rsid w:val="00AB2A2B"/>
    <w:rsid w:val="00AB2A5F"/>
    <w:rsid w:val="00AB2D1E"/>
    <w:rsid w:val="00AB343F"/>
    <w:rsid w:val="00AB3D40"/>
    <w:rsid w:val="00AB3DDA"/>
    <w:rsid w:val="00AB3F95"/>
    <w:rsid w:val="00AB4A24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7AB1"/>
    <w:rsid w:val="00AB7E28"/>
    <w:rsid w:val="00AB7FA6"/>
    <w:rsid w:val="00AC0302"/>
    <w:rsid w:val="00AC1034"/>
    <w:rsid w:val="00AC1466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72C"/>
    <w:rsid w:val="00AC6903"/>
    <w:rsid w:val="00AC69E3"/>
    <w:rsid w:val="00AC6CB6"/>
    <w:rsid w:val="00AC6F76"/>
    <w:rsid w:val="00AD088D"/>
    <w:rsid w:val="00AD0C89"/>
    <w:rsid w:val="00AD0D47"/>
    <w:rsid w:val="00AD1581"/>
    <w:rsid w:val="00AD18F4"/>
    <w:rsid w:val="00AD2222"/>
    <w:rsid w:val="00AD2A54"/>
    <w:rsid w:val="00AD319D"/>
    <w:rsid w:val="00AD39B0"/>
    <w:rsid w:val="00AD4756"/>
    <w:rsid w:val="00AD491F"/>
    <w:rsid w:val="00AD4A51"/>
    <w:rsid w:val="00AD5320"/>
    <w:rsid w:val="00AD5F18"/>
    <w:rsid w:val="00AD6157"/>
    <w:rsid w:val="00AD6187"/>
    <w:rsid w:val="00AD664D"/>
    <w:rsid w:val="00AD66B4"/>
    <w:rsid w:val="00AD68D7"/>
    <w:rsid w:val="00AD70B3"/>
    <w:rsid w:val="00AD735F"/>
    <w:rsid w:val="00AD740E"/>
    <w:rsid w:val="00AD757E"/>
    <w:rsid w:val="00AD760D"/>
    <w:rsid w:val="00AD7924"/>
    <w:rsid w:val="00AE010C"/>
    <w:rsid w:val="00AE07D1"/>
    <w:rsid w:val="00AE0886"/>
    <w:rsid w:val="00AE0DC7"/>
    <w:rsid w:val="00AE1182"/>
    <w:rsid w:val="00AE18A5"/>
    <w:rsid w:val="00AE18D6"/>
    <w:rsid w:val="00AE2090"/>
    <w:rsid w:val="00AE224B"/>
    <w:rsid w:val="00AE23A7"/>
    <w:rsid w:val="00AE264C"/>
    <w:rsid w:val="00AE2741"/>
    <w:rsid w:val="00AE2B55"/>
    <w:rsid w:val="00AE2DA7"/>
    <w:rsid w:val="00AE2DD0"/>
    <w:rsid w:val="00AE37AF"/>
    <w:rsid w:val="00AE3BA6"/>
    <w:rsid w:val="00AE3DEC"/>
    <w:rsid w:val="00AE3E22"/>
    <w:rsid w:val="00AE3F89"/>
    <w:rsid w:val="00AE40B1"/>
    <w:rsid w:val="00AE41DA"/>
    <w:rsid w:val="00AE46D6"/>
    <w:rsid w:val="00AE491D"/>
    <w:rsid w:val="00AE4DC1"/>
    <w:rsid w:val="00AE5B49"/>
    <w:rsid w:val="00AE5D3C"/>
    <w:rsid w:val="00AE5EBF"/>
    <w:rsid w:val="00AE65AA"/>
    <w:rsid w:val="00AE7757"/>
    <w:rsid w:val="00AE7FFB"/>
    <w:rsid w:val="00AF06FA"/>
    <w:rsid w:val="00AF08AB"/>
    <w:rsid w:val="00AF0A3B"/>
    <w:rsid w:val="00AF0D5A"/>
    <w:rsid w:val="00AF1388"/>
    <w:rsid w:val="00AF1CA7"/>
    <w:rsid w:val="00AF1EBA"/>
    <w:rsid w:val="00AF1FB8"/>
    <w:rsid w:val="00AF1FD9"/>
    <w:rsid w:val="00AF25D8"/>
    <w:rsid w:val="00AF2888"/>
    <w:rsid w:val="00AF2BCC"/>
    <w:rsid w:val="00AF2C20"/>
    <w:rsid w:val="00AF31D3"/>
    <w:rsid w:val="00AF37C8"/>
    <w:rsid w:val="00AF3905"/>
    <w:rsid w:val="00AF3A46"/>
    <w:rsid w:val="00AF45A9"/>
    <w:rsid w:val="00AF45AC"/>
    <w:rsid w:val="00AF46F4"/>
    <w:rsid w:val="00AF4744"/>
    <w:rsid w:val="00AF47BD"/>
    <w:rsid w:val="00AF4E91"/>
    <w:rsid w:val="00AF527D"/>
    <w:rsid w:val="00AF5442"/>
    <w:rsid w:val="00AF5453"/>
    <w:rsid w:val="00AF552E"/>
    <w:rsid w:val="00AF5793"/>
    <w:rsid w:val="00AF597B"/>
    <w:rsid w:val="00AF5BB7"/>
    <w:rsid w:val="00AF628B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9B7"/>
    <w:rsid w:val="00B00E11"/>
    <w:rsid w:val="00B010FB"/>
    <w:rsid w:val="00B01260"/>
    <w:rsid w:val="00B01944"/>
    <w:rsid w:val="00B021D4"/>
    <w:rsid w:val="00B02323"/>
    <w:rsid w:val="00B023D0"/>
    <w:rsid w:val="00B0288A"/>
    <w:rsid w:val="00B028CE"/>
    <w:rsid w:val="00B02AA5"/>
    <w:rsid w:val="00B02BCD"/>
    <w:rsid w:val="00B0308D"/>
    <w:rsid w:val="00B030F0"/>
    <w:rsid w:val="00B03152"/>
    <w:rsid w:val="00B03E06"/>
    <w:rsid w:val="00B03E6E"/>
    <w:rsid w:val="00B0476C"/>
    <w:rsid w:val="00B049B1"/>
    <w:rsid w:val="00B04EC6"/>
    <w:rsid w:val="00B054DD"/>
    <w:rsid w:val="00B058C5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842"/>
    <w:rsid w:val="00B112E3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A3B"/>
    <w:rsid w:val="00B15B5E"/>
    <w:rsid w:val="00B15D1A"/>
    <w:rsid w:val="00B15F6F"/>
    <w:rsid w:val="00B1613B"/>
    <w:rsid w:val="00B1670D"/>
    <w:rsid w:val="00B16A58"/>
    <w:rsid w:val="00B16DAF"/>
    <w:rsid w:val="00B16EFB"/>
    <w:rsid w:val="00B172AF"/>
    <w:rsid w:val="00B173AC"/>
    <w:rsid w:val="00B17507"/>
    <w:rsid w:val="00B17784"/>
    <w:rsid w:val="00B177A0"/>
    <w:rsid w:val="00B17864"/>
    <w:rsid w:val="00B17CAB"/>
    <w:rsid w:val="00B17E12"/>
    <w:rsid w:val="00B200E9"/>
    <w:rsid w:val="00B20E1F"/>
    <w:rsid w:val="00B2232C"/>
    <w:rsid w:val="00B22616"/>
    <w:rsid w:val="00B22B8E"/>
    <w:rsid w:val="00B22BD3"/>
    <w:rsid w:val="00B22F84"/>
    <w:rsid w:val="00B22FEF"/>
    <w:rsid w:val="00B23314"/>
    <w:rsid w:val="00B23396"/>
    <w:rsid w:val="00B2367A"/>
    <w:rsid w:val="00B23A62"/>
    <w:rsid w:val="00B23D95"/>
    <w:rsid w:val="00B23DB3"/>
    <w:rsid w:val="00B240DA"/>
    <w:rsid w:val="00B24403"/>
    <w:rsid w:val="00B2474D"/>
    <w:rsid w:val="00B2563E"/>
    <w:rsid w:val="00B25712"/>
    <w:rsid w:val="00B2573E"/>
    <w:rsid w:val="00B2575B"/>
    <w:rsid w:val="00B257FC"/>
    <w:rsid w:val="00B25806"/>
    <w:rsid w:val="00B2580D"/>
    <w:rsid w:val="00B25EDF"/>
    <w:rsid w:val="00B263A9"/>
    <w:rsid w:val="00B26619"/>
    <w:rsid w:val="00B26A3A"/>
    <w:rsid w:val="00B26A48"/>
    <w:rsid w:val="00B26A7F"/>
    <w:rsid w:val="00B26C97"/>
    <w:rsid w:val="00B26C9A"/>
    <w:rsid w:val="00B26CC0"/>
    <w:rsid w:val="00B273CA"/>
    <w:rsid w:val="00B276FA"/>
    <w:rsid w:val="00B27B60"/>
    <w:rsid w:val="00B301F4"/>
    <w:rsid w:val="00B3073E"/>
    <w:rsid w:val="00B3073F"/>
    <w:rsid w:val="00B30FFB"/>
    <w:rsid w:val="00B317C5"/>
    <w:rsid w:val="00B31D58"/>
    <w:rsid w:val="00B31D6B"/>
    <w:rsid w:val="00B31EE0"/>
    <w:rsid w:val="00B32014"/>
    <w:rsid w:val="00B32112"/>
    <w:rsid w:val="00B321F7"/>
    <w:rsid w:val="00B326FA"/>
    <w:rsid w:val="00B32B10"/>
    <w:rsid w:val="00B32D0F"/>
    <w:rsid w:val="00B33714"/>
    <w:rsid w:val="00B33A7F"/>
    <w:rsid w:val="00B33BF6"/>
    <w:rsid w:val="00B34B14"/>
    <w:rsid w:val="00B34F2E"/>
    <w:rsid w:val="00B351AD"/>
    <w:rsid w:val="00B352F0"/>
    <w:rsid w:val="00B35504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811"/>
    <w:rsid w:val="00B37822"/>
    <w:rsid w:val="00B40045"/>
    <w:rsid w:val="00B40933"/>
    <w:rsid w:val="00B4095B"/>
    <w:rsid w:val="00B40A89"/>
    <w:rsid w:val="00B40C0F"/>
    <w:rsid w:val="00B40ECE"/>
    <w:rsid w:val="00B41762"/>
    <w:rsid w:val="00B4179D"/>
    <w:rsid w:val="00B418FF"/>
    <w:rsid w:val="00B41F05"/>
    <w:rsid w:val="00B42242"/>
    <w:rsid w:val="00B42358"/>
    <w:rsid w:val="00B42AA5"/>
    <w:rsid w:val="00B42AE1"/>
    <w:rsid w:val="00B42B11"/>
    <w:rsid w:val="00B42D1E"/>
    <w:rsid w:val="00B43782"/>
    <w:rsid w:val="00B437D6"/>
    <w:rsid w:val="00B43B80"/>
    <w:rsid w:val="00B43F51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93F"/>
    <w:rsid w:val="00B46D6B"/>
    <w:rsid w:val="00B46E8B"/>
    <w:rsid w:val="00B47294"/>
    <w:rsid w:val="00B4779D"/>
    <w:rsid w:val="00B47DCE"/>
    <w:rsid w:val="00B50779"/>
    <w:rsid w:val="00B5079F"/>
    <w:rsid w:val="00B50B60"/>
    <w:rsid w:val="00B50D5C"/>
    <w:rsid w:val="00B51119"/>
    <w:rsid w:val="00B52267"/>
    <w:rsid w:val="00B5314F"/>
    <w:rsid w:val="00B5334F"/>
    <w:rsid w:val="00B533E9"/>
    <w:rsid w:val="00B5386B"/>
    <w:rsid w:val="00B5386C"/>
    <w:rsid w:val="00B53AB1"/>
    <w:rsid w:val="00B53C07"/>
    <w:rsid w:val="00B53C19"/>
    <w:rsid w:val="00B53DDE"/>
    <w:rsid w:val="00B53E0E"/>
    <w:rsid w:val="00B54835"/>
    <w:rsid w:val="00B54B4E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6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C5C"/>
    <w:rsid w:val="00B64F52"/>
    <w:rsid w:val="00B657B9"/>
    <w:rsid w:val="00B65D27"/>
    <w:rsid w:val="00B66019"/>
    <w:rsid w:val="00B66357"/>
    <w:rsid w:val="00B66398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82F"/>
    <w:rsid w:val="00B70D60"/>
    <w:rsid w:val="00B711E1"/>
    <w:rsid w:val="00B7173B"/>
    <w:rsid w:val="00B72C4E"/>
    <w:rsid w:val="00B731E7"/>
    <w:rsid w:val="00B73346"/>
    <w:rsid w:val="00B73391"/>
    <w:rsid w:val="00B73704"/>
    <w:rsid w:val="00B73A2A"/>
    <w:rsid w:val="00B73B8F"/>
    <w:rsid w:val="00B74019"/>
    <w:rsid w:val="00B741BB"/>
    <w:rsid w:val="00B74249"/>
    <w:rsid w:val="00B74388"/>
    <w:rsid w:val="00B7511F"/>
    <w:rsid w:val="00B7534C"/>
    <w:rsid w:val="00B7542E"/>
    <w:rsid w:val="00B7543A"/>
    <w:rsid w:val="00B75992"/>
    <w:rsid w:val="00B7599D"/>
    <w:rsid w:val="00B75D39"/>
    <w:rsid w:val="00B76118"/>
    <w:rsid w:val="00B76143"/>
    <w:rsid w:val="00B762D6"/>
    <w:rsid w:val="00B76400"/>
    <w:rsid w:val="00B767C3"/>
    <w:rsid w:val="00B76828"/>
    <w:rsid w:val="00B76B03"/>
    <w:rsid w:val="00B76D04"/>
    <w:rsid w:val="00B775EE"/>
    <w:rsid w:val="00B77F1A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3419"/>
    <w:rsid w:val="00B83834"/>
    <w:rsid w:val="00B83962"/>
    <w:rsid w:val="00B83A6A"/>
    <w:rsid w:val="00B83D6E"/>
    <w:rsid w:val="00B83DA3"/>
    <w:rsid w:val="00B83EA4"/>
    <w:rsid w:val="00B83EF9"/>
    <w:rsid w:val="00B83F0C"/>
    <w:rsid w:val="00B843E8"/>
    <w:rsid w:val="00B847F5"/>
    <w:rsid w:val="00B85091"/>
    <w:rsid w:val="00B85136"/>
    <w:rsid w:val="00B851DD"/>
    <w:rsid w:val="00B852C0"/>
    <w:rsid w:val="00B85332"/>
    <w:rsid w:val="00B85B2B"/>
    <w:rsid w:val="00B85F81"/>
    <w:rsid w:val="00B860DB"/>
    <w:rsid w:val="00B863CB"/>
    <w:rsid w:val="00B864F3"/>
    <w:rsid w:val="00B866E3"/>
    <w:rsid w:val="00B86890"/>
    <w:rsid w:val="00B86973"/>
    <w:rsid w:val="00B86D13"/>
    <w:rsid w:val="00B87898"/>
    <w:rsid w:val="00B8798E"/>
    <w:rsid w:val="00B87CEB"/>
    <w:rsid w:val="00B87EAE"/>
    <w:rsid w:val="00B906C7"/>
    <w:rsid w:val="00B90749"/>
    <w:rsid w:val="00B90B23"/>
    <w:rsid w:val="00B90B60"/>
    <w:rsid w:val="00B90D10"/>
    <w:rsid w:val="00B91B66"/>
    <w:rsid w:val="00B91CD5"/>
    <w:rsid w:val="00B92690"/>
    <w:rsid w:val="00B92796"/>
    <w:rsid w:val="00B92E9D"/>
    <w:rsid w:val="00B930C7"/>
    <w:rsid w:val="00B93124"/>
    <w:rsid w:val="00B9350E"/>
    <w:rsid w:val="00B93623"/>
    <w:rsid w:val="00B93AA2"/>
    <w:rsid w:val="00B93B7D"/>
    <w:rsid w:val="00B94149"/>
    <w:rsid w:val="00B947D0"/>
    <w:rsid w:val="00B950A1"/>
    <w:rsid w:val="00B95D17"/>
    <w:rsid w:val="00B96475"/>
    <w:rsid w:val="00B96E7C"/>
    <w:rsid w:val="00B96FC1"/>
    <w:rsid w:val="00B97189"/>
    <w:rsid w:val="00B97269"/>
    <w:rsid w:val="00B97280"/>
    <w:rsid w:val="00B97552"/>
    <w:rsid w:val="00B97659"/>
    <w:rsid w:val="00B97BAA"/>
    <w:rsid w:val="00B97C4F"/>
    <w:rsid w:val="00B97EDA"/>
    <w:rsid w:val="00BA041A"/>
    <w:rsid w:val="00BA042F"/>
    <w:rsid w:val="00BA0943"/>
    <w:rsid w:val="00BA0A36"/>
    <w:rsid w:val="00BA112A"/>
    <w:rsid w:val="00BA1821"/>
    <w:rsid w:val="00BA1A41"/>
    <w:rsid w:val="00BA2288"/>
    <w:rsid w:val="00BA2991"/>
    <w:rsid w:val="00BA2AEF"/>
    <w:rsid w:val="00BA2BA4"/>
    <w:rsid w:val="00BA2C87"/>
    <w:rsid w:val="00BA2F74"/>
    <w:rsid w:val="00BA3069"/>
    <w:rsid w:val="00BA35AB"/>
    <w:rsid w:val="00BA3EC7"/>
    <w:rsid w:val="00BA40B6"/>
    <w:rsid w:val="00BA4C2B"/>
    <w:rsid w:val="00BA4C7F"/>
    <w:rsid w:val="00BA4D3C"/>
    <w:rsid w:val="00BA4E37"/>
    <w:rsid w:val="00BA4EF0"/>
    <w:rsid w:val="00BA543E"/>
    <w:rsid w:val="00BA547F"/>
    <w:rsid w:val="00BA54C3"/>
    <w:rsid w:val="00BA5AA9"/>
    <w:rsid w:val="00BA60F9"/>
    <w:rsid w:val="00BA6A00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24E"/>
    <w:rsid w:val="00BB1423"/>
    <w:rsid w:val="00BB1522"/>
    <w:rsid w:val="00BB1C33"/>
    <w:rsid w:val="00BB2020"/>
    <w:rsid w:val="00BB23DF"/>
    <w:rsid w:val="00BB23EE"/>
    <w:rsid w:val="00BB26EB"/>
    <w:rsid w:val="00BB27B0"/>
    <w:rsid w:val="00BB2DA4"/>
    <w:rsid w:val="00BB3281"/>
    <w:rsid w:val="00BB33AB"/>
    <w:rsid w:val="00BB35D0"/>
    <w:rsid w:val="00BB4139"/>
    <w:rsid w:val="00BB43AA"/>
    <w:rsid w:val="00BB43D0"/>
    <w:rsid w:val="00BB4487"/>
    <w:rsid w:val="00BB4A36"/>
    <w:rsid w:val="00BB4DE6"/>
    <w:rsid w:val="00BB50E0"/>
    <w:rsid w:val="00BB51AF"/>
    <w:rsid w:val="00BB51F3"/>
    <w:rsid w:val="00BB5340"/>
    <w:rsid w:val="00BB576F"/>
    <w:rsid w:val="00BB5858"/>
    <w:rsid w:val="00BB585A"/>
    <w:rsid w:val="00BB5B2C"/>
    <w:rsid w:val="00BB5DED"/>
    <w:rsid w:val="00BB5E23"/>
    <w:rsid w:val="00BB5F10"/>
    <w:rsid w:val="00BB6298"/>
    <w:rsid w:val="00BB6376"/>
    <w:rsid w:val="00BB66FF"/>
    <w:rsid w:val="00BB682E"/>
    <w:rsid w:val="00BB6991"/>
    <w:rsid w:val="00BB6A79"/>
    <w:rsid w:val="00BB6D92"/>
    <w:rsid w:val="00BB6E17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3589"/>
    <w:rsid w:val="00BC385D"/>
    <w:rsid w:val="00BC3E1C"/>
    <w:rsid w:val="00BC3E37"/>
    <w:rsid w:val="00BC492D"/>
    <w:rsid w:val="00BC4D65"/>
    <w:rsid w:val="00BC5110"/>
    <w:rsid w:val="00BC5B1A"/>
    <w:rsid w:val="00BC5B2E"/>
    <w:rsid w:val="00BC604E"/>
    <w:rsid w:val="00BC6162"/>
    <w:rsid w:val="00BC64CA"/>
    <w:rsid w:val="00BC6614"/>
    <w:rsid w:val="00BC6C3A"/>
    <w:rsid w:val="00BC6D96"/>
    <w:rsid w:val="00BC719D"/>
    <w:rsid w:val="00BC7B36"/>
    <w:rsid w:val="00BC7D81"/>
    <w:rsid w:val="00BD00ED"/>
    <w:rsid w:val="00BD018C"/>
    <w:rsid w:val="00BD0591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4017"/>
    <w:rsid w:val="00BD431B"/>
    <w:rsid w:val="00BD4BE0"/>
    <w:rsid w:val="00BD4DD6"/>
    <w:rsid w:val="00BD5044"/>
    <w:rsid w:val="00BD5223"/>
    <w:rsid w:val="00BD56F1"/>
    <w:rsid w:val="00BD5A79"/>
    <w:rsid w:val="00BD5F14"/>
    <w:rsid w:val="00BD6D10"/>
    <w:rsid w:val="00BD6FF2"/>
    <w:rsid w:val="00BD731A"/>
    <w:rsid w:val="00BD7597"/>
    <w:rsid w:val="00BD7894"/>
    <w:rsid w:val="00BD7995"/>
    <w:rsid w:val="00BD7A8E"/>
    <w:rsid w:val="00BD7C0A"/>
    <w:rsid w:val="00BD7DCC"/>
    <w:rsid w:val="00BE04DB"/>
    <w:rsid w:val="00BE0624"/>
    <w:rsid w:val="00BE069C"/>
    <w:rsid w:val="00BE069D"/>
    <w:rsid w:val="00BE0EB7"/>
    <w:rsid w:val="00BE0F3C"/>
    <w:rsid w:val="00BE11C6"/>
    <w:rsid w:val="00BE12F3"/>
    <w:rsid w:val="00BE13F0"/>
    <w:rsid w:val="00BE1AF0"/>
    <w:rsid w:val="00BE1C7E"/>
    <w:rsid w:val="00BE1EA0"/>
    <w:rsid w:val="00BE213F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7A3"/>
    <w:rsid w:val="00BE640A"/>
    <w:rsid w:val="00BE6931"/>
    <w:rsid w:val="00BE6BA8"/>
    <w:rsid w:val="00BE6C24"/>
    <w:rsid w:val="00BE7065"/>
    <w:rsid w:val="00BE7A54"/>
    <w:rsid w:val="00BE7C06"/>
    <w:rsid w:val="00BF0179"/>
    <w:rsid w:val="00BF024F"/>
    <w:rsid w:val="00BF07C0"/>
    <w:rsid w:val="00BF0FD3"/>
    <w:rsid w:val="00BF128F"/>
    <w:rsid w:val="00BF17C4"/>
    <w:rsid w:val="00BF1A2F"/>
    <w:rsid w:val="00BF1C1E"/>
    <w:rsid w:val="00BF21D4"/>
    <w:rsid w:val="00BF263F"/>
    <w:rsid w:val="00BF26C1"/>
    <w:rsid w:val="00BF286D"/>
    <w:rsid w:val="00BF335E"/>
    <w:rsid w:val="00BF33CD"/>
    <w:rsid w:val="00BF3960"/>
    <w:rsid w:val="00BF3AF0"/>
    <w:rsid w:val="00BF3CA0"/>
    <w:rsid w:val="00BF3F2B"/>
    <w:rsid w:val="00BF3F89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A7F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B0A"/>
    <w:rsid w:val="00BF7F81"/>
    <w:rsid w:val="00C00200"/>
    <w:rsid w:val="00C0036A"/>
    <w:rsid w:val="00C007A6"/>
    <w:rsid w:val="00C00B88"/>
    <w:rsid w:val="00C00ED1"/>
    <w:rsid w:val="00C00FD8"/>
    <w:rsid w:val="00C01DE7"/>
    <w:rsid w:val="00C0214E"/>
    <w:rsid w:val="00C02271"/>
    <w:rsid w:val="00C025DB"/>
    <w:rsid w:val="00C02A82"/>
    <w:rsid w:val="00C02C0D"/>
    <w:rsid w:val="00C02D96"/>
    <w:rsid w:val="00C03893"/>
    <w:rsid w:val="00C03EA5"/>
    <w:rsid w:val="00C04145"/>
    <w:rsid w:val="00C043BC"/>
    <w:rsid w:val="00C0487F"/>
    <w:rsid w:val="00C04974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335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798"/>
    <w:rsid w:val="00C128D3"/>
    <w:rsid w:val="00C12AC5"/>
    <w:rsid w:val="00C12CF9"/>
    <w:rsid w:val="00C12FE9"/>
    <w:rsid w:val="00C13054"/>
    <w:rsid w:val="00C13A3C"/>
    <w:rsid w:val="00C13D95"/>
    <w:rsid w:val="00C14247"/>
    <w:rsid w:val="00C1499D"/>
    <w:rsid w:val="00C15095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204DA"/>
    <w:rsid w:val="00C205CF"/>
    <w:rsid w:val="00C20866"/>
    <w:rsid w:val="00C20901"/>
    <w:rsid w:val="00C20A95"/>
    <w:rsid w:val="00C20F0C"/>
    <w:rsid w:val="00C212E3"/>
    <w:rsid w:val="00C21889"/>
    <w:rsid w:val="00C218F7"/>
    <w:rsid w:val="00C21C33"/>
    <w:rsid w:val="00C21CAF"/>
    <w:rsid w:val="00C21FF3"/>
    <w:rsid w:val="00C22252"/>
    <w:rsid w:val="00C2257E"/>
    <w:rsid w:val="00C22652"/>
    <w:rsid w:val="00C228F3"/>
    <w:rsid w:val="00C22A47"/>
    <w:rsid w:val="00C22B84"/>
    <w:rsid w:val="00C22C1B"/>
    <w:rsid w:val="00C22EBB"/>
    <w:rsid w:val="00C239B9"/>
    <w:rsid w:val="00C23BB9"/>
    <w:rsid w:val="00C2442D"/>
    <w:rsid w:val="00C2447A"/>
    <w:rsid w:val="00C249B5"/>
    <w:rsid w:val="00C249C3"/>
    <w:rsid w:val="00C250CA"/>
    <w:rsid w:val="00C25108"/>
    <w:rsid w:val="00C258C4"/>
    <w:rsid w:val="00C27320"/>
    <w:rsid w:val="00C27430"/>
    <w:rsid w:val="00C2751D"/>
    <w:rsid w:val="00C305C6"/>
    <w:rsid w:val="00C3066B"/>
    <w:rsid w:val="00C30FEA"/>
    <w:rsid w:val="00C3105B"/>
    <w:rsid w:val="00C316DD"/>
    <w:rsid w:val="00C31FD9"/>
    <w:rsid w:val="00C32168"/>
    <w:rsid w:val="00C32361"/>
    <w:rsid w:val="00C326D9"/>
    <w:rsid w:val="00C32AB9"/>
    <w:rsid w:val="00C32E9D"/>
    <w:rsid w:val="00C33758"/>
    <w:rsid w:val="00C33C85"/>
    <w:rsid w:val="00C343B9"/>
    <w:rsid w:val="00C34B2D"/>
    <w:rsid w:val="00C34CF9"/>
    <w:rsid w:val="00C34D89"/>
    <w:rsid w:val="00C35480"/>
    <w:rsid w:val="00C355C7"/>
    <w:rsid w:val="00C35983"/>
    <w:rsid w:val="00C35A60"/>
    <w:rsid w:val="00C35E4D"/>
    <w:rsid w:val="00C36137"/>
    <w:rsid w:val="00C367BF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2B0"/>
    <w:rsid w:val="00C4153C"/>
    <w:rsid w:val="00C42125"/>
    <w:rsid w:val="00C421B5"/>
    <w:rsid w:val="00C4224A"/>
    <w:rsid w:val="00C42262"/>
    <w:rsid w:val="00C422BB"/>
    <w:rsid w:val="00C4256A"/>
    <w:rsid w:val="00C42597"/>
    <w:rsid w:val="00C42D5D"/>
    <w:rsid w:val="00C42DFE"/>
    <w:rsid w:val="00C433AF"/>
    <w:rsid w:val="00C434AC"/>
    <w:rsid w:val="00C435F3"/>
    <w:rsid w:val="00C442EC"/>
    <w:rsid w:val="00C44546"/>
    <w:rsid w:val="00C449ED"/>
    <w:rsid w:val="00C44AE2"/>
    <w:rsid w:val="00C44D4D"/>
    <w:rsid w:val="00C451E1"/>
    <w:rsid w:val="00C452AE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905"/>
    <w:rsid w:val="00C53DBB"/>
    <w:rsid w:val="00C53E82"/>
    <w:rsid w:val="00C54480"/>
    <w:rsid w:val="00C54D85"/>
    <w:rsid w:val="00C54E96"/>
    <w:rsid w:val="00C54EF4"/>
    <w:rsid w:val="00C55037"/>
    <w:rsid w:val="00C5506D"/>
    <w:rsid w:val="00C550C9"/>
    <w:rsid w:val="00C55A4E"/>
    <w:rsid w:val="00C55B3E"/>
    <w:rsid w:val="00C55FFA"/>
    <w:rsid w:val="00C56176"/>
    <w:rsid w:val="00C565F4"/>
    <w:rsid w:val="00C566A5"/>
    <w:rsid w:val="00C568DA"/>
    <w:rsid w:val="00C56938"/>
    <w:rsid w:val="00C569A6"/>
    <w:rsid w:val="00C56AA8"/>
    <w:rsid w:val="00C56D81"/>
    <w:rsid w:val="00C57DBD"/>
    <w:rsid w:val="00C57EE5"/>
    <w:rsid w:val="00C601A8"/>
    <w:rsid w:val="00C60244"/>
    <w:rsid w:val="00C60E08"/>
    <w:rsid w:val="00C611FD"/>
    <w:rsid w:val="00C6138B"/>
    <w:rsid w:val="00C61FF9"/>
    <w:rsid w:val="00C62608"/>
    <w:rsid w:val="00C63497"/>
    <w:rsid w:val="00C637E4"/>
    <w:rsid w:val="00C63FAE"/>
    <w:rsid w:val="00C641EC"/>
    <w:rsid w:val="00C64222"/>
    <w:rsid w:val="00C644C2"/>
    <w:rsid w:val="00C64DB2"/>
    <w:rsid w:val="00C6517A"/>
    <w:rsid w:val="00C65BEB"/>
    <w:rsid w:val="00C65F65"/>
    <w:rsid w:val="00C6602E"/>
    <w:rsid w:val="00C661D5"/>
    <w:rsid w:val="00C6663E"/>
    <w:rsid w:val="00C66657"/>
    <w:rsid w:val="00C66713"/>
    <w:rsid w:val="00C66789"/>
    <w:rsid w:val="00C667D2"/>
    <w:rsid w:val="00C6713C"/>
    <w:rsid w:val="00C67A18"/>
    <w:rsid w:val="00C67A3E"/>
    <w:rsid w:val="00C67C04"/>
    <w:rsid w:val="00C700F7"/>
    <w:rsid w:val="00C7044B"/>
    <w:rsid w:val="00C7080B"/>
    <w:rsid w:val="00C7089D"/>
    <w:rsid w:val="00C70932"/>
    <w:rsid w:val="00C70DC3"/>
    <w:rsid w:val="00C715D0"/>
    <w:rsid w:val="00C715EF"/>
    <w:rsid w:val="00C719BD"/>
    <w:rsid w:val="00C71FE4"/>
    <w:rsid w:val="00C72116"/>
    <w:rsid w:val="00C72305"/>
    <w:rsid w:val="00C7239E"/>
    <w:rsid w:val="00C72881"/>
    <w:rsid w:val="00C72FA9"/>
    <w:rsid w:val="00C732AA"/>
    <w:rsid w:val="00C73877"/>
    <w:rsid w:val="00C74010"/>
    <w:rsid w:val="00C74196"/>
    <w:rsid w:val="00C7482C"/>
    <w:rsid w:val="00C74A2C"/>
    <w:rsid w:val="00C74E71"/>
    <w:rsid w:val="00C75345"/>
    <w:rsid w:val="00C754DE"/>
    <w:rsid w:val="00C76117"/>
    <w:rsid w:val="00C7624D"/>
    <w:rsid w:val="00C76C08"/>
    <w:rsid w:val="00C7708C"/>
    <w:rsid w:val="00C773C2"/>
    <w:rsid w:val="00C77476"/>
    <w:rsid w:val="00C77939"/>
    <w:rsid w:val="00C77E22"/>
    <w:rsid w:val="00C77E4A"/>
    <w:rsid w:val="00C80025"/>
    <w:rsid w:val="00C80440"/>
    <w:rsid w:val="00C804B6"/>
    <w:rsid w:val="00C80582"/>
    <w:rsid w:val="00C8081B"/>
    <w:rsid w:val="00C8156F"/>
    <w:rsid w:val="00C815B0"/>
    <w:rsid w:val="00C817C9"/>
    <w:rsid w:val="00C81CA7"/>
    <w:rsid w:val="00C81E11"/>
    <w:rsid w:val="00C81E5A"/>
    <w:rsid w:val="00C825FF"/>
    <w:rsid w:val="00C82611"/>
    <w:rsid w:val="00C82B00"/>
    <w:rsid w:val="00C82CE8"/>
    <w:rsid w:val="00C82D84"/>
    <w:rsid w:val="00C83729"/>
    <w:rsid w:val="00C83932"/>
    <w:rsid w:val="00C83D55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9016A"/>
    <w:rsid w:val="00C90825"/>
    <w:rsid w:val="00C908FD"/>
    <w:rsid w:val="00C9188C"/>
    <w:rsid w:val="00C91B85"/>
    <w:rsid w:val="00C91E98"/>
    <w:rsid w:val="00C91F89"/>
    <w:rsid w:val="00C92645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F"/>
    <w:rsid w:val="00C948FC"/>
    <w:rsid w:val="00C94A78"/>
    <w:rsid w:val="00C94C39"/>
    <w:rsid w:val="00C94C67"/>
    <w:rsid w:val="00C95767"/>
    <w:rsid w:val="00C96DAD"/>
    <w:rsid w:val="00C96E1A"/>
    <w:rsid w:val="00C97A5F"/>
    <w:rsid w:val="00C97A70"/>
    <w:rsid w:val="00C97CA0"/>
    <w:rsid w:val="00C97DD1"/>
    <w:rsid w:val="00C97E42"/>
    <w:rsid w:val="00C97F37"/>
    <w:rsid w:val="00CA0107"/>
    <w:rsid w:val="00CA0370"/>
    <w:rsid w:val="00CA0D53"/>
    <w:rsid w:val="00CA0F00"/>
    <w:rsid w:val="00CA11F5"/>
    <w:rsid w:val="00CA1685"/>
    <w:rsid w:val="00CA177A"/>
    <w:rsid w:val="00CA1DD1"/>
    <w:rsid w:val="00CA2039"/>
    <w:rsid w:val="00CA252C"/>
    <w:rsid w:val="00CA2724"/>
    <w:rsid w:val="00CA2C05"/>
    <w:rsid w:val="00CA2D83"/>
    <w:rsid w:val="00CA2E2D"/>
    <w:rsid w:val="00CA3077"/>
    <w:rsid w:val="00CA30D4"/>
    <w:rsid w:val="00CA3D1B"/>
    <w:rsid w:val="00CA44FA"/>
    <w:rsid w:val="00CA45B7"/>
    <w:rsid w:val="00CA4610"/>
    <w:rsid w:val="00CA46C9"/>
    <w:rsid w:val="00CA4CF1"/>
    <w:rsid w:val="00CA4D36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70DF"/>
    <w:rsid w:val="00CA7424"/>
    <w:rsid w:val="00CA75AD"/>
    <w:rsid w:val="00CA75F4"/>
    <w:rsid w:val="00CA7647"/>
    <w:rsid w:val="00CA764F"/>
    <w:rsid w:val="00CA7664"/>
    <w:rsid w:val="00CA7B10"/>
    <w:rsid w:val="00CA7D45"/>
    <w:rsid w:val="00CA7E09"/>
    <w:rsid w:val="00CA7EDB"/>
    <w:rsid w:val="00CB0676"/>
    <w:rsid w:val="00CB07E0"/>
    <w:rsid w:val="00CB0815"/>
    <w:rsid w:val="00CB095C"/>
    <w:rsid w:val="00CB0E15"/>
    <w:rsid w:val="00CB0F85"/>
    <w:rsid w:val="00CB160B"/>
    <w:rsid w:val="00CB18A0"/>
    <w:rsid w:val="00CB1940"/>
    <w:rsid w:val="00CB230C"/>
    <w:rsid w:val="00CB235A"/>
    <w:rsid w:val="00CB30A9"/>
    <w:rsid w:val="00CB3267"/>
    <w:rsid w:val="00CB33D5"/>
    <w:rsid w:val="00CB3852"/>
    <w:rsid w:val="00CB3FEA"/>
    <w:rsid w:val="00CB5115"/>
    <w:rsid w:val="00CB5755"/>
    <w:rsid w:val="00CB5878"/>
    <w:rsid w:val="00CB601C"/>
    <w:rsid w:val="00CB636A"/>
    <w:rsid w:val="00CB64A1"/>
    <w:rsid w:val="00CB76E1"/>
    <w:rsid w:val="00CC0026"/>
    <w:rsid w:val="00CC008F"/>
    <w:rsid w:val="00CC0671"/>
    <w:rsid w:val="00CC0AE3"/>
    <w:rsid w:val="00CC0F32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945"/>
    <w:rsid w:val="00CC29A2"/>
    <w:rsid w:val="00CC353C"/>
    <w:rsid w:val="00CC35CF"/>
    <w:rsid w:val="00CC4093"/>
    <w:rsid w:val="00CC45D0"/>
    <w:rsid w:val="00CC47C2"/>
    <w:rsid w:val="00CC480F"/>
    <w:rsid w:val="00CC4B48"/>
    <w:rsid w:val="00CC4D63"/>
    <w:rsid w:val="00CC5AD5"/>
    <w:rsid w:val="00CC5D41"/>
    <w:rsid w:val="00CC62E4"/>
    <w:rsid w:val="00CC7063"/>
    <w:rsid w:val="00CC7499"/>
    <w:rsid w:val="00CC76E9"/>
    <w:rsid w:val="00CC76F8"/>
    <w:rsid w:val="00CD00C5"/>
    <w:rsid w:val="00CD08BF"/>
    <w:rsid w:val="00CD0A0C"/>
    <w:rsid w:val="00CD0BFB"/>
    <w:rsid w:val="00CD1245"/>
    <w:rsid w:val="00CD1622"/>
    <w:rsid w:val="00CD1785"/>
    <w:rsid w:val="00CD1816"/>
    <w:rsid w:val="00CD1952"/>
    <w:rsid w:val="00CD19A5"/>
    <w:rsid w:val="00CD1C5C"/>
    <w:rsid w:val="00CD1F38"/>
    <w:rsid w:val="00CD287D"/>
    <w:rsid w:val="00CD2CB4"/>
    <w:rsid w:val="00CD319A"/>
    <w:rsid w:val="00CD3C12"/>
    <w:rsid w:val="00CD3C4B"/>
    <w:rsid w:val="00CD3DCE"/>
    <w:rsid w:val="00CD4393"/>
    <w:rsid w:val="00CD44B7"/>
    <w:rsid w:val="00CD4B48"/>
    <w:rsid w:val="00CD5AD0"/>
    <w:rsid w:val="00CD5E00"/>
    <w:rsid w:val="00CD6BB2"/>
    <w:rsid w:val="00CD6F1F"/>
    <w:rsid w:val="00CD736C"/>
    <w:rsid w:val="00CD7D42"/>
    <w:rsid w:val="00CE0751"/>
    <w:rsid w:val="00CE0C78"/>
    <w:rsid w:val="00CE0CE3"/>
    <w:rsid w:val="00CE0D17"/>
    <w:rsid w:val="00CE13BB"/>
    <w:rsid w:val="00CE1AFD"/>
    <w:rsid w:val="00CE29CA"/>
    <w:rsid w:val="00CE2E79"/>
    <w:rsid w:val="00CE326F"/>
    <w:rsid w:val="00CE32C5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3EB"/>
    <w:rsid w:val="00CE55A7"/>
    <w:rsid w:val="00CE599B"/>
    <w:rsid w:val="00CE6603"/>
    <w:rsid w:val="00CE660E"/>
    <w:rsid w:val="00CE6880"/>
    <w:rsid w:val="00CE6ACD"/>
    <w:rsid w:val="00CE7424"/>
    <w:rsid w:val="00CE79C2"/>
    <w:rsid w:val="00CE7E9C"/>
    <w:rsid w:val="00CF01E0"/>
    <w:rsid w:val="00CF086A"/>
    <w:rsid w:val="00CF09D1"/>
    <w:rsid w:val="00CF0AB5"/>
    <w:rsid w:val="00CF0BB6"/>
    <w:rsid w:val="00CF0DD4"/>
    <w:rsid w:val="00CF0F44"/>
    <w:rsid w:val="00CF13D6"/>
    <w:rsid w:val="00CF167C"/>
    <w:rsid w:val="00CF17F5"/>
    <w:rsid w:val="00CF1F48"/>
    <w:rsid w:val="00CF2800"/>
    <w:rsid w:val="00CF2861"/>
    <w:rsid w:val="00CF28E8"/>
    <w:rsid w:val="00CF357A"/>
    <w:rsid w:val="00CF3604"/>
    <w:rsid w:val="00CF4060"/>
    <w:rsid w:val="00CF46BE"/>
    <w:rsid w:val="00CF49CC"/>
    <w:rsid w:val="00CF4A69"/>
    <w:rsid w:val="00CF4AB0"/>
    <w:rsid w:val="00CF4F01"/>
    <w:rsid w:val="00CF52EF"/>
    <w:rsid w:val="00CF5985"/>
    <w:rsid w:val="00CF5D7F"/>
    <w:rsid w:val="00CF5D99"/>
    <w:rsid w:val="00CF5DA1"/>
    <w:rsid w:val="00CF5DDF"/>
    <w:rsid w:val="00CF61DA"/>
    <w:rsid w:val="00CF647D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4CA"/>
    <w:rsid w:val="00D00930"/>
    <w:rsid w:val="00D014BB"/>
    <w:rsid w:val="00D01715"/>
    <w:rsid w:val="00D01C66"/>
    <w:rsid w:val="00D01D80"/>
    <w:rsid w:val="00D01ED0"/>
    <w:rsid w:val="00D02496"/>
    <w:rsid w:val="00D02518"/>
    <w:rsid w:val="00D028EA"/>
    <w:rsid w:val="00D02E6C"/>
    <w:rsid w:val="00D02FA1"/>
    <w:rsid w:val="00D03401"/>
    <w:rsid w:val="00D03A5F"/>
    <w:rsid w:val="00D04096"/>
    <w:rsid w:val="00D04555"/>
    <w:rsid w:val="00D04634"/>
    <w:rsid w:val="00D0472B"/>
    <w:rsid w:val="00D048D6"/>
    <w:rsid w:val="00D04AAA"/>
    <w:rsid w:val="00D04BDE"/>
    <w:rsid w:val="00D04DC5"/>
    <w:rsid w:val="00D0526D"/>
    <w:rsid w:val="00D05568"/>
    <w:rsid w:val="00D055EC"/>
    <w:rsid w:val="00D056F6"/>
    <w:rsid w:val="00D057B3"/>
    <w:rsid w:val="00D05E0D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F1"/>
    <w:rsid w:val="00D133A4"/>
    <w:rsid w:val="00D133D9"/>
    <w:rsid w:val="00D13442"/>
    <w:rsid w:val="00D135B3"/>
    <w:rsid w:val="00D13705"/>
    <w:rsid w:val="00D139D7"/>
    <w:rsid w:val="00D13AD4"/>
    <w:rsid w:val="00D141B8"/>
    <w:rsid w:val="00D14252"/>
    <w:rsid w:val="00D14400"/>
    <w:rsid w:val="00D14534"/>
    <w:rsid w:val="00D1463A"/>
    <w:rsid w:val="00D149A8"/>
    <w:rsid w:val="00D149EC"/>
    <w:rsid w:val="00D14AEF"/>
    <w:rsid w:val="00D14B2B"/>
    <w:rsid w:val="00D14FAE"/>
    <w:rsid w:val="00D15505"/>
    <w:rsid w:val="00D1583B"/>
    <w:rsid w:val="00D15936"/>
    <w:rsid w:val="00D15A90"/>
    <w:rsid w:val="00D15ED8"/>
    <w:rsid w:val="00D1615B"/>
    <w:rsid w:val="00D1650F"/>
    <w:rsid w:val="00D1672B"/>
    <w:rsid w:val="00D16E85"/>
    <w:rsid w:val="00D176E8"/>
    <w:rsid w:val="00D17CD7"/>
    <w:rsid w:val="00D17CD8"/>
    <w:rsid w:val="00D17D23"/>
    <w:rsid w:val="00D2084F"/>
    <w:rsid w:val="00D20961"/>
    <w:rsid w:val="00D20EAF"/>
    <w:rsid w:val="00D210F1"/>
    <w:rsid w:val="00D2157D"/>
    <w:rsid w:val="00D2206D"/>
    <w:rsid w:val="00D2247B"/>
    <w:rsid w:val="00D2249C"/>
    <w:rsid w:val="00D224D3"/>
    <w:rsid w:val="00D226EB"/>
    <w:rsid w:val="00D22780"/>
    <w:rsid w:val="00D22A12"/>
    <w:rsid w:val="00D22A39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1C4"/>
    <w:rsid w:val="00D25427"/>
    <w:rsid w:val="00D254D4"/>
    <w:rsid w:val="00D254F9"/>
    <w:rsid w:val="00D25556"/>
    <w:rsid w:val="00D25AD3"/>
    <w:rsid w:val="00D25C02"/>
    <w:rsid w:val="00D26292"/>
    <w:rsid w:val="00D2637C"/>
    <w:rsid w:val="00D264C5"/>
    <w:rsid w:val="00D2668C"/>
    <w:rsid w:val="00D26934"/>
    <w:rsid w:val="00D26CCE"/>
    <w:rsid w:val="00D270B7"/>
    <w:rsid w:val="00D2793B"/>
    <w:rsid w:val="00D279D9"/>
    <w:rsid w:val="00D279F5"/>
    <w:rsid w:val="00D27BDD"/>
    <w:rsid w:val="00D27D64"/>
    <w:rsid w:val="00D27F1D"/>
    <w:rsid w:val="00D303FE"/>
    <w:rsid w:val="00D308DD"/>
    <w:rsid w:val="00D30984"/>
    <w:rsid w:val="00D30BB8"/>
    <w:rsid w:val="00D30EA3"/>
    <w:rsid w:val="00D313B9"/>
    <w:rsid w:val="00D315CE"/>
    <w:rsid w:val="00D316FC"/>
    <w:rsid w:val="00D31C71"/>
    <w:rsid w:val="00D31CA2"/>
    <w:rsid w:val="00D31CB4"/>
    <w:rsid w:val="00D3215A"/>
    <w:rsid w:val="00D324AD"/>
    <w:rsid w:val="00D329FA"/>
    <w:rsid w:val="00D32BFA"/>
    <w:rsid w:val="00D32CC0"/>
    <w:rsid w:val="00D32E41"/>
    <w:rsid w:val="00D3307F"/>
    <w:rsid w:val="00D3319E"/>
    <w:rsid w:val="00D33D15"/>
    <w:rsid w:val="00D33F0F"/>
    <w:rsid w:val="00D33FD7"/>
    <w:rsid w:val="00D34690"/>
    <w:rsid w:val="00D346D9"/>
    <w:rsid w:val="00D34CEF"/>
    <w:rsid w:val="00D34E15"/>
    <w:rsid w:val="00D352B5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64"/>
    <w:rsid w:val="00D37ED6"/>
    <w:rsid w:val="00D40403"/>
    <w:rsid w:val="00D409AC"/>
    <w:rsid w:val="00D40CAE"/>
    <w:rsid w:val="00D40D5D"/>
    <w:rsid w:val="00D40D75"/>
    <w:rsid w:val="00D40DC8"/>
    <w:rsid w:val="00D413B1"/>
    <w:rsid w:val="00D41A6B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ECE"/>
    <w:rsid w:val="00D44212"/>
    <w:rsid w:val="00D44821"/>
    <w:rsid w:val="00D449C6"/>
    <w:rsid w:val="00D45208"/>
    <w:rsid w:val="00D455EF"/>
    <w:rsid w:val="00D456B6"/>
    <w:rsid w:val="00D45865"/>
    <w:rsid w:val="00D458ED"/>
    <w:rsid w:val="00D45F0E"/>
    <w:rsid w:val="00D461B6"/>
    <w:rsid w:val="00D46217"/>
    <w:rsid w:val="00D4676D"/>
    <w:rsid w:val="00D46785"/>
    <w:rsid w:val="00D4681E"/>
    <w:rsid w:val="00D46BD3"/>
    <w:rsid w:val="00D46FC7"/>
    <w:rsid w:val="00D47034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EEC"/>
    <w:rsid w:val="00D51614"/>
    <w:rsid w:val="00D51BEE"/>
    <w:rsid w:val="00D51C87"/>
    <w:rsid w:val="00D52465"/>
    <w:rsid w:val="00D52490"/>
    <w:rsid w:val="00D52804"/>
    <w:rsid w:val="00D52F83"/>
    <w:rsid w:val="00D53227"/>
    <w:rsid w:val="00D532B5"/>
    <w:rsid w:val="00D533AB"/>
    <w:rsid w:val="00D53533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B19"/>
    <w:rsid w:val="00D56F56"/>
    <w:rsid w:val="00D57173"/>
    <w:rsid w:val="00D57AC7"/>
    <w:rsid w:val="00D60183"/>
    <w:rsid w:val="00D60425"/>
    <w:rsid w:val="00D607AA"/>
    <w:rsid w:val="00D60A67"/>
    <w:rsid w:val="00D60D9D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E1C"/>
    <w:rsid w:val="00D632FE"/>
    <w:rsid w:val="00D64001"/>
    <w:rsid w:val="00D642B0"/>
    <w:rsid w:val="00D646DC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328"/>
    <w:rsid w:val="00D723AE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519E"/>
    <w:rsid w:val="00D75554"/>
    <w:rsid w:val="00D7594D"/>
    <w:rsid w:val="00D75E1F"/>
    <w:rsid w:val="00D76E54"/>
    <w:rsid w:val="00D7702B"/>
    <w:rsid w:val="00D77308"/>
    <w:rsid w:val="00D77383"/>
    <w:rsid w:val="00D77B8D"/>
    <w:rsid w:val="00D77D1D"/>
    <w:rsid w:val="00D77F23"/>
    <w:rsid w:val="00D8013D"/>
    <w:rsid w:val="00D804F3"/>
    <w:rsid w:val="00D80C1C"/>
    <w:rsid w:val="00D814C3"/>
    <w:rsid w:val="00D818CF"/>
    <w:rsid w:val="00D81992"/>
    <w:rsid w:val="00D81ED7"/>
    <w:rsid w:val="00D8257D"/>
    <w:rsid w:val="00D827A5"/>
    <w:rsid w:val="00D829A3"/>
    <w:rsid w:val="00D83022"/>
    <w:rsid w:val="00D8355A"/>
    <w:rsid w:val="00D83B5E"/>
    <w:rsid w:val="00D83D64"/>
    <w:rsid w:val="00D83F37"/>
    <w:rsid w:val="00D83FDD"/>
    <w:rsid w:val="00D84329"/>
    <w:rsid w:val="00D84519"/>
    <w:rsid w:val="00D8476F"/>
    <w:rsid w:val="00D8482D"/>
    <w:rsid w:val="00D84FA2"/>
    <w:rsid w:val="00D85C2F"/>
    <w:rsid w:val="00D86214"/>
    <w:rsid w:val="00D864D3"/>
    <w:rsid w:val="00D86C8B"/>
    <w:rsid w:val="00D86F66"/>
    <w:rsid w:val="00D870E5"/>
    <w:rsid w:val="00D87464"/>
    <w:rsid w:val="00D87B8B"/>
    <w:rsid w:val="00D906E3"/>
    <w:rsid w:val="00D90DCD"/>
    <w:rsid w:val="00D9144F"/>
    <w:rsid w:val="00D9156F"/>
    <w:rsid w:val="00D91A37"/>
    <w:rsid w:val="00D91DE5"/>
    <w:rsid w:val="00D91EC4"/>
    <w:rsid w:val="00D91FD0"/>
    <w:rsid w:val="00D92272"/>
    <w:rsid w:val="00D92C13"/>
    <w:rsid w:val="00D92E9C"/>
    <w:rsid w:val="00D93331"/>
    <w:rsid w:val="00D937CD"/>
    <w:rsid w:val="00D93802"/>
    <w:rsid w:val="00D94664"/>
    <w:rsid w:val="00D94A16"/>
    <w:rsid w:val="00D94BE5"/>
    <w:rsid w:val="00D94E65"/>
    <w:rsid w:val="00D9517E"/>
    <w:rsid w:val="00D951E9"/>
    <w:rsid w:val="00D953CC"/>
    <w:rsid w:val="00D95659"/>
    <w:rsid w:val="00D9602E"/>
    <w:rsid w:val="00D96197"/>
    <w:rsid w:val="00D96967"/>
    <w:rsid w:val="00D96D02"/>
    <w:rsid w:val="00D96EBB"/>
    <w:rsid w:val="00D97395"/>
    <w:rsid w:val="00DA007D"/>
    <w:rsid w:val="00DA0DCC"/>
    <w:rsid w:val="00DA0E65"/>
    <w:rsid w:val="00DA1467"/>
    <w:rsid w:val="00DA14AA"/>
    <w:rsid w:val="00DA1C25"/>
    <w:rsid w:val="00DA2145"/>
    <w:rsid w:val="00DA22DA"/>
    <w:rsid w:val="00DA246A"/>
    <w:rsid w:val="00DA2C84"/>
    <w:rsid w:val="00DA2DAD"/>
    <w:rsid w:val="00DA3858"/>
    <w:rsid w:val="00DA3F29"/>
    <w:rsid w:val="00DA4468"/>
    <w:rsid w:val="00DA486E"/>
    <w:rsid w:val="00DA4BC1"/>
    <w:rsid w:val="00DA4BDC"/>
    <w:rsid w:val="00DA4DEA"/>
    <w:rsid w:val="00DA4EF0"/>
    <w:rsid w:val="00DA5216"/>
    <w:rsid w:val="00DA59BF"/>
    <w:rsid w:val="00DA600B"/>
    <w:rsid w:val="00DA6155"/>
    <w:rsid w:val="00DA6DD0"/>
    <w:rsid w:val="00DA73CA"/>
    <w:rsid w:val="00DA780E"/>
    <w:rsid w:val="00DB0057"/>
    <w:rsid w:val="00DB0AAB"/>
    <w:rsid w:val="00DB0B11"/>
    <w:rsid w:val="00DB0C70"/>
    <w:rsid w:val="00DB102E"/>
    <w:rsid w:val="00DB157B"/>
    <w:rsid w:val="00DB160D"/>
    <w:rsid w:val="00DB177A"/>
    <w:rsid w:val="00DB22C7"/>
    <w:rsid w:val="00DB2353"/>
    <w:rsid w:val="00DB29B3"/>
    <w:rsid w:val="00DB2BC6"/>
    <w:rsid w:val="00DB3398"/>
    <w:rsid w:val="00DB3777"/>
    <w:rsid w:val="00DB38D5"/>
    <w:rsid w:val="00DB3BA7"/>
    <w:rsid w:val="00DB3D90"/>
    <w:rsid w:val="00DB40AD"/>
    <w:rsid w:val="00DB466A"/>
    <w:rsid w:val="00DB4C54"/>
    <w:rsid w:val="00DB4F1B"/>
    <w:rsid w:val="00DB5013"/>
    <w:rsid w:val="00DB5437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6E8"/>
    <w:rsid w:val="00DC28A3"/>
    <w:rsid w:val="00DC292B"/>
    <w:rsid w:val="00DC2C11"/>
    <w:rsid w:val="00DC2E53"/>
    <w:rsid w:val="00DC45E5"/>
    <w:rsid w:val="00DC467F"/>
    <w:rsid w:val="00DC5659"/>
    <w:rsid w:val="00DC5788"/>
    <w:rsid w:val="00DC73D8"/>
    <w:rsid w:val="00DC7872"/>
    <w:rsid w:val="00DC7909"/>
    <w:rsid w:val="00DC794E"/>
    <w:rsid w:val="00DC7A40"/>
    <w:rsid w:val="00DC7E43"/>
    <w:rsid w:val="00DC7F54"/>
    <w:rsid w:val="00DD031D"/>
    <w:rsid w:val="00DD0879"/>
    <w:rsid w:val="00DD08FA"/>
    <w:rsid w:val="00DD0A86"/>
    <w:rsid w:val="00DD0DBA"/>
    <w:rsid w:val="00DD1189"/>
    <w:rsid w:val="00DD1500"/>
    <w:rsid w:val="00DD1537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452B"/>
    <w:rsid w:val="00DD46BB"/>
    <w:rsid w:val="00DD5287"/>
    <w:rsid w:val="00DD53F4"/>
    <w:rsid w:val="00DD56F0"/>
    <w:rsid w:val="00DD57DD"/>
    <w:rsid w:val="00DD591D"/>
    <w:rsid w:val="00DD6553"/>
    <w:rsid w:val="00DD674F"/>
    <w:rsid w:val="00DD6907"/>
    <w:rsid w:val="00DD6D13"/>
    <w:rsid w:val="00DD6E00"/>
    <w:rsid w:val="00DD73F7"/>
    <w:rsid w:val="00DD7A60"/>
    <w:rsid w:val="00DD7DA1"/>
    <w:rsid w:val="00DD7EDC"/>
    <w:rsid w:val="00DE0349"/>
    <w:rsid w:val="00DE06DA"/>
    <w:rsid w:val="00DE0FCB"/>
    <w:rsid w:val="00DE10F4"/>
    <w:rsid w:val="00DE1882"/>
    <w:rsid w:val="00DE1CDB"/>
    <w:rsid w:val="00DE1DF8"/>
    <w:rsid w:val="00DE2C64"/>
    <w:rsid w:val="00DE2C77"/>
    <w:rsid w:val="00DE315F"/>
    <w:rsid w:val="00DE33BF"/>
    <w:rsid w:val="00DE3855"/>
    <w:rsid w:val="00DE39B1"/>
    <w:rsid w:val="00DE3B45"/>
    <w:rsid w:val="00DE3D44"/>
    <w:rsid w:val="00DE40D5"/>
    <w:rsid w:val="00DE4475"/>
    <w:rsid w:val="00DE4A6F"/>
    <w:rsid w:val="00DE530B"/>
    <w:rsid w:val="00DE5BAF"/>
    <w:rsid w:val="00DE6624"/>
    <w:rsid w:val="00DE66A5"/>
    <w:rsid w:val="00DE6793"/>
    <w:rsid w:val="00DE68A4"/>
    <w:rsid w:val="00DE69AD"/>
    <w:rsid w:val="00DE6C55"/>
    <w:rsid w:val="00DE6C76"/>
    <w:rsid w:val="00DE7738"/>
    <w:rsid w:val="00DE78C9"/>
    <w:rsid w:val="00DE79ED"/>
    <w:rsid w:val="00DF0424"/>
    <w:rsid w:val="00DF0611"/>
    <w:rsid w:val="00DF0CF8"/>
    <w:rsid w:val="00DF0DD1"/>
    <w:rsid w:val="00DF10C3"/>
    <w:rsid w:val="00DF1564"/>
    <w:rsid w:val="00DF1635"/>
    <w:rsid w:val="00DF1761"/>
    <w:rsid w:val="00DF18CE"/>
    <w:rsid w:val="00DF2B13"/>
    <w:rsid w:val="00DF2D11"/>
    <w:rsid w:val="00DF2D3B"/>
    <w:rsid w:val="00DF2F9E"/>
    <w:rsid w:val="00DF30A8"/>
    <w:rsid w:val="00DF33EC"/>
    <w:rsid w:val="00DF3B57"/>
    <w:rsid w:val="00DF3BA2"/>
    <w:rsid w:val="00DF3BAC"/>
    <w:rsid w:val="00DF3C23"/>
    <w:rsid w:val="00DF3F98"/>
    <w:rsid w:val="00DF40EC"/>
    <w:rsid w:val="00DF4359"/>
    <w:rsid w:val="00DF44A4"/>
    <w:rsid w:val="00DF4511"/>
    <w:rsid w:val="00DF513B"/>
    <w:rsid w:val="00DF5A7B"/>
    <w:rsid w:val="00DF5FFD"/>
    <w:rsid w:val="00DF69DF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D5"/>
    <w:rsid w:val="00E00B01"/>
    <w:rsid w:val="00E00E1A"/>
    <w:rsid w:val="00E00E87"/>
    <w:rsid w:val="00E013AB"/>
    <w:rsid w:val="00E016DE"/>
    <w:rsid w:val="00E016FA"/>
    <w:rsid w:val="00E01C33"/>
    <w:rsid w:val="00E023E3"/>
    <w:rsid w:val="00E0273D"/>
    <w:rsid w:val="00E0278B"/>
    <w:rsid w:val="00E027BA"/>
    <w:rsid w:val="00E02CA0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109"/>
    <w:rsid w:val="00E043C6"/>
    <w:rsid w:val="00E04851"/>
    <w:rsid w:val="00E04944"/>
    <w:rsid w:val="00E04D8D"/>
    <w:rsid w:val="00E04E0F"/>
    <w:rsid w:val="00E056C2"/>
    <w:rsid w:val="00E05E66"/>
    <w:rsid w:val="00E0668A"/>
    <w:rsid w:val="00E07135"/>
    <w:rsid w:val="00E07476"/>
    <w:rsid w:val="00E07785"/>
    <w:rsid w:val="00E07C4C"/>
    <w:rsid w:val="00E07D1C"/>
    <w:rsid w:val="00E07F02"/>
    <w:rsid w:val="00E07F36"/>
    <w:rsid w:val="00E07F6F"/>
    <w:rsid w:val="00E102F2"/>
    <w:rsid w:val="00E1037A"/>
    <w:rsid w:val="00E10435"/>
    <w:rsid w:val="00E10437"/>
    <w:rsid w:val="00E1046A"/>
    <w:rsid w:val="00E10BEB"/>
    <w:rsid w:val="00E10DEE"/>
    <w:rsid w:val="00E12549"/>
    <w:rsid w:val="00E125E5"/>
    <w:rsid w:val="00E128AA"/>
    <w:rsid w:val="00E12D55"/>
    <w:rsid w:val="00E12F8B"/>
    <w:rsid w:val="00E13294"/>
    <w:rsid w:val="00E13BA4"/>
    <w:rsid w:val="00E141B2"/>
    <w:rsid w:val="00E143E7"/>
    <w:rsid w:val="00E14400"/>
    <w:rsid w:val="00E147BE"/>
    <w:rsid w:val="00E14BD1"/>
    <w:rsid w:val="00E14F2D"/>
    <w:rsid w:val="00E14FD5"/>
    <w:rsid w:val="00E15A2B"/>
    <w:rsid w:val="00E160D7"/>
    <w:rsid w:val="00E16672"/>
    <w:rsid w:val="00E16A4E"/>
    <w:rsid w:val="00E16ECE"/>
    <w:rsid w:val="00E1700E"/>
    <w:rsid w:val="00E1708C"/>
    <w:rsid w:val="00E172B7"/>
    <w:rsid w:val="00E1783D"/>
    <w:rsid w:val="00E17CA7"/>
    <w:rsid w:val="00E203AB"/>
    <w:rsid w:val="00E204A5"/>
    <w:rsid w:val="00E207E6"/>
    <w:rsid w:val="00E20DA8"/>
    <w:rsid w:val="00E21269"/>
    <w:rsid w:val="00E2135E"/>
    <w:rsid w:val="00E21991"/>
    <w:rsid w:val="00E21EAE"/>
    <w:rsid w:val="00E21ECF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458"/>
    <w:rsid w:val="00E246D2"/>
    <w:rsid w:val="00E24706"/>
    <w:rsid w:val="00E250F9"/>
    <w:rsid w:val="00E25143"/>
    <w:rsid w:val="00E25265"/>
    <w:rsid w:val="00E25502"/>
    <w:rsid w:val="00E255E8"/>
    <w:rsid w:val="00E25746"/>
    <w:rsid w:val="00E2585C"/>
    <w:rsid w:val="00E258D0"/>
    <w:rsid w:val="00E25927"/>
    <w:rsid w:val="00E25A73"/>
    <w:rsid w:val="00E26181"/>
    <w:rsid w:val="00E26AF8"/>
    <w:rsid w:val="00E26B14"/>
    <w:rsid w:val="00E26C94"/>
    <w:rsid w:val="00E27125"/>
    <w:rsid w:val="00E27B41"/>
    <w:rsid w:val="00E27CDE"/>
    <w:rsid w:val="00E27EC3"/>
    <w:rsid w:val="00E27F10"/>
    <w:rsid w:val="00E3038D"/>
    <w:rsid w:val="00E30654"/>
    <w:rsid w:val="00E30A8A"/>
    <w:rsid w:val="00E30B32"/>
    <w:rsid w:val="00E312F5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393"/>
    <w:rsid w:val="00E33885"/>
    <w:rsid w:val="00E3462B"/>
    <w:rsid w:val="00E349A0"/>
    <w:rsid w:val="00E34BE4"/>
    <w:rsid w:val="00E34C0C"/>
    <w:rsid w:val="00E34D60"/>
    <w:rsid w:val="00E34DAA"/>
    <w:rsid w:val="00E3507B"/>
    <w:rsid w:val="00E3586F"/>
    <w:rsid w:val="00E3589E"/>
    <w:rsid w:val="00E35971"/>
    <w:rsid w:val="00E36007"/>
    <w:rsid w:val="00E36410"/>
    <w:rsid w:val="00E36412"/>
    <w:rsid w:val="00E36FAA"/>
    <w:rsid w:val="00E37369"/>
    <w:rsid w:val="00E37843"/>
    <w:rsid w:val="00E379AB"/>
    <w:rsid w:val="00E40405"/>
    <w:rsid w:val="00E40434"/>
    <w:rsid w:val="00E40516"/>
    <w:rsid w:val="00E40ACB"/>
    <w:rsid w:val="00E40DC3"/>
    <w:rsid w:val="00E41450"/>
    <w:rsid w:val="00E41699"/>
    <w:rsid w:val="00E41BBC"/>
    <w:rsid w:val="00E426EA"/>
    <w:rsid w:val="00E427CF"/>
    <w:rsid w:val="00E42942"/>
    <w:rsid w:val="00E42CA3"/>
    <w:rsid w:val="00E4320C"/>
    <w:rsid w:val="00E43451"/>
    <w:rsid w:val="00E43558"/>
    <w:rsid w:val="00E43AD7"/>
    <w:rsid w:val="00E43B90"/>
    <w:rsid w:val="00E43CED"/>
    <w:rsid w:val="00E43ED3"/>
    <w:rsid w:val="00E4404E"/>
    <w:rsid w:val="00E44128"/>
    <w:rsid w:val="00E44936"/>
    <w:rsid w:val="00E44A5B"/>
    <w:rsid w:val="00E44A6B"/>
    <w:rsid w:val="00E44DAA"/>
    <w:rsid w:val="00E44F5C"/>
    <w:rsid w:val="00E44FB1"/>
    <w:rsid w:val="00E45129"/>
    <w:rsid w:val="00E45490"/>
    <w:rsid w:val="00E45685"/>
    <w:rsid w:val="00E45878"/>
    <w:rsid w:val="00E45CAC"/>
    <w:rsid w:val="00E45E59"/>
    <w:rsid w:val="00E4626A"/>
    <w:rsid w:val="00E46664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E8"/>
    <w:rsid w:val="00E52CB0"/>
    <w:rsid w:val="00E52D03"/>
    <w:rsid w:val="00E534AA"/>
    <w:rsid w:val="00E53EF6"/>
    <w:rsid w:val="00E541D5"/>
    <w:rsid w:val="00E5466F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D5"/>
    <w:rsid w:val="00E57C59"/>
    <w:rsid w:val="00E60328"/>
    <w:rsid w:val="00E6038E"/>
    <w:rsid w:val="00E60DEE"/>
    <w:rsid w:val="00E61250"/>
    <w:rsid w:val="00E613BE"/>
    <w:rsid w:val="00E614B3"/>
    <w:rsid w:val="00E614EA"/>
    <w:rsid w:val="00E615F3"/>
    <w:rsid w:val="00E61F4F"/>
    <w:rsid w:val="00E62914"/>
    <w:rsid w:val="00E62D74"/>
    <w:rsid w:val="00E631D4"/>
    <w:rsid w:val="00E632BA"/>
    <w:rsid w:val="00E636D7"/>
    <w:rsid w:val="00E63EB3"/>
    <w:rsid w:val="00E6462C"/>
    <w:rsid w:val="00E64CAE"/>
    <w:rsid w:val="00E64FDC"/>
    <w:rsid w:val="00E65469"/>
    <w:rsid w:val="00E65961"/>
    <w:rsid w:val="00E65A2A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706E7"/>
    <w:rsid w:val="00E70E38"/>
    <w:rsid w:val="00E70E45"/>
    <w:rsid w:val="00E70EB2"/>
    <w:rsid w:val="00E71790"/>
    <w:rsid w:val="00E71D87"/>
    <w:rsid w:val="00E71F48"/>
    <w:rsid w:val="00E722FF"/>
    <w:rsid w:val="00E72B2B"/>
    <w:rsid w:val="00E72B6E"/>
    <w:rsid w:val="00E72F09"/>
    <w:rsid w:val="00E7328B"/>
    <w:rsid w:val="00E73462"/>
    <w:rsid w:val="00E73578"/>
    <w:rsid w:val="00E738F3"/>
    <w:rsid w:val="00E73DA3"/>
    <w:rsid w:val="00E7456F"/>
    <w:rsid w:val="00E74A36"/>
    <w:rsid w:val="00E74CF6"/>
    <w:rsid w:val="00E75076"/>
    <w:rsid w:val="00E75380"/>
    <w:rsid w:val="00E75998"/>
    <w:rsid w:val="00E75F36"/>
    <w:rsid w:val="00E76259"/>
    <w:rsid w:val="00E76688"/>
    <w:rsid w:val="00E76702"/>
    <w:rsid w:val="00E76B5F"/>
    <w:rsid w:val="00E775B0"/>
    <w:rsid w:val="00E77928"/>
    <w:rsid w:val="00E77D1F"/>
    <w:rsid w:val="00E807E7"/>
    <w:rsid w:val="00E80888"/>
    <w:rsid w:val="00E80A06"/>
    <w:rsid w:val="00E80BDA"/>
    <w:rsid w:val="00E818ED"/>
    <w:rsid w:val="00E819CF"/>
    <w:rsid w:val="00E81DE5"/>
    <w:rsid w:val="00E821A4"/>
    <w:rsid w:val="00E8256F"/>
    <w:rsid w:val="00E8265D"/>
    <w:rsid w:val="00E82795"/>
    <w:rsid w:val="00E828DC"/>
    <w:rsid w:val="00E83463"/>
    <w:rsid w:val="00E83B78"/>
    <w:rsid w:val="00E83CE5"/>
    <w:rsid w:val="00E83FB0"/>
    <w:rsid w:val="00E84369"/>
    <w:rsid w:val="00E845DF"/>
    <w:rsid w:val="00E846E4"/>
    <w:rsid w:val="00E848AA"/>
    <w:rsid w:val="00E84A17"/>
    <w:rsid w:val="00E85AFD"/>
    <w:rsid w:val="00E85B93"/>
    <w:rsid w:val="00E85C00"/>
    <w:rsid w:val="00E85EA5"/>
    <w:rsid w:val="00E8602F"/>
    <w:rsid w:val="00E86262"/>
    <w:rsid w:val="00E86914"/>
    <w:rsid w:val="00E86A21"/>
    <w:rsid w:val="00E86A91"/>
    <w:rsid w:val="00E86FCE"/>
    <w:rsid w:val="00E87331"/>
    <w:rsid w:val="00E87646"/>
    <w:rsid w:val="00E876F4"/>
    <w:rsid w:val="00E87C71"/>
    <w:rsid w:val="00E87CA8"/>
    <w:rsid w:val="00E90048"/>
    <w:rsid w:val="00E90180"/>
    <w:rsid w:val="00E9028C"/>
    <w:rsid w:val="00E9057D"/>
    <w:rsid w:val="00E90601"/>
    <w:rsid w:val="00E90999"/>
    <w:rsid w:val="00E90CE6"/>
    <w:rsid w:val="00E90E99"/>
    <w:rsid w:val="00E912A6"/>
    <w:rsid w:val="00E91449"/>
    <w:rsid w:val="00E91526"/>
    <w:rsid w:val="00E9248C"/>
    <w:rsid w:val="00E9257F"/>
    <w:rsid w:val="00E926B9"/>
    <w:rsid w:val="00E92916"/>
    <w:rsid w:val="00E92C02"/>
    <w:rsid w:val="00E92C46"/>
    <w:rsid w:val="00E92D5E"/>
    <w:rsid w:val="00E92E16"/>
    <w:rsid w:val="00E92FAD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52D"/>
    <w:rsid w:val="00E97662"/>
    <w:rsid w:val="00E9780E"/>
    <w:rsid w:val="00E97928"/>
    <w:rsid w:val="00E97B93"/>
    <w:rsid w:val="00EA0030"/>
    <w:rsid w:val="00EA0BBB"/>
    <w:rsid w:val="00EA136B"/>
    <w:rsid w:val="00EA13E1"/>
    <w:rsid w:val="00EA1D43"/>
    <w:rsid w:val="00EA2249"/>
    <w:rsid w:val="00EA2E4F"/>
    <w:rsid w:val="00EA2EF5"/>
    <w:rsid w:val="00EA3088"/>
    <w:rsid w:val="00EA3221"/>
    <w:rsid w:val="00EA32EA"/>
    <w:rsid w:val="00EA366A"/>
    <w:rsid w:val="00EA3D6A"/>
    <w:rsid w:val="00EA4480"/>
    <w:rsid w:val="00EA44ED"/>
    <w:rsid w:val="00EA45B2"/>
    <w:rsid w:val="00EA4964"/>
    <w:rsid w:val="00EA4C38"/>
    <w:rsid w:val="00EA5294"/>
    <w:rsid w:val="00EA5A9E"/>
    <w:rsid w:val="00EA5B41"/>
    <w:rsid w:val="00EA6291"/>
    <w:rsid w:val="00EA68EF"/>
    <w:rsid w:val="00EA6D0F"/>
    <w:rsid w:val="00EA6E05"/>
    <w:rsid w:val="00EA6E73"/>
    <w:rsid w:val="00EA713F"/>
    <w:rsid w:val="00EA72A6"/>
    <w:rsid w:val="00EA7326"/>
    <w:rsid w:val="00EA743A"/>
    <w:rsid w:val="00EA7500"/>
    <w:rsid w:val="00EA77E3"/>
    <w:rsid w:val="00EA79DA"/>
    <w:rsid w:val="00EB0B72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65B"/>
    <w:rsid w:val="00EB26E2"/>
    <w:rsid w:val="00EB3569"/>
    <w:rsid w:val="00EB39EE"/>
    <w:rsid w:val="00EB3F34"/>
    <w:rsid w:val="00EB4135"/>
    <w:rsid w:val="00EB418F"/>
    <w:rsid w:val="00EB4B3A"/>
    <w:rsid w:val="00EB52A4"/>
    <w:rsid w:val="00EB533E"/>
    <w:rsid w:val="00EB546E"/>
    <w:rsid w:val="00EB5512"/>
    <w:rsid w:val="00EB5744"/>
    <w:rsid w:val="00EB5F34"/>
    <w:rsid w:val="00EB674E"/>
    <w:rsid w:val="00EB6C27"/>
    <w:rsid w:val="00EB6EC4"/>
    <w:rsid w:val="00EB7A2F"/>
    <w:rsid w:val="00EB7C99"/>
    <w:rsid w:val="00EB7DBC"/>
    <w:rsid w:val="00EC0373"/>
    <w:rsid w:val="00EC0A0A"/>
    <w:rsid w:val="00EC0C09"/>
    <w:rsid w:val="00EC1112"/>
    <w:rsid w:val="00EC11FC"/>
    <w:rsid w:val="00EC129F"/>
    <w:rsid w:val="00EC280E"/>
    <w:rsid w:val="00EC2AD9"/>
    <w:rsid w:val="00EC31BC"/>
    <w:rsid w:val="00EC3502"/>
    <w:rsid w:val="00EC377F"/>
    <w:rsid w:val="00EC3A71"/>
    <w:rsid w:val="00EC3DDF"/>
    <w:rsid w:val="00EC3E8B"/>
    <w:rsid w:val="00EC41B2"/>
    <w:rsid w:val="00EC4342"/>
    <w:rsid w:val="00EC45C8"/>
    <w:rsid w:val="00EC4AAF"/>
    <w:rsid w:val="00EC4CBA"/>
    <w:rsid w:val="00EC4FD4"/>
    <w:rsid w:val="00EC560C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D0104"/>
    <w:rsid w:val="00ED046A"/>
    <w:rsid w:val="00ED0718"/>
    <w:rsid w:val="00ED0C42"/>
    <w:rsid w:val="00ED0C49"/>
    <w:rsid w:val="00ED0FC4"/>
    <w:rsid w:val="00ED1367"/>
    <w:rsid w:val="00ED162A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3125"/>
    <w:rsid w:val="00ED332F"/>
    <w:rsid w:val="00ED3803"/>
    <w:rsid w:val="00ED387F"/>
    <w:rsid w:val="00ED3F55"/>
    <w:rsid w:val="00ED40A1"/>
    <w:rsid w:val="00ED43F8"/>
    <w:rsid w:val="00ED4612"/>
    <w:rsid w:val="00ED4620"/>
    <w:rsid w:val="00ED4ECA"/>
    <w:rsid w:val="00ED513F"/>
    <w:rsid w:val="00ED527A"/>
    <w:rsid w:val="00ED5421"/>
    <w:rsid w:val="00ED5F4D"/>
    <w:rsid w:val="00ED61DE"/>
    <w:rsid w:val="00ED6292"/>
    <w:rsid w:val="00ED64EA"/>
    <w:rsid w:val="00ED6C94"/>
    <w:rsid w:val="00ED7468"/>
    <w:rsid w:val="00ED74BF"/>
    <w:rsid w:val="00ED7FE4"/>
    <w:rsid w:val="00EE0457"/>
    <w:rsid w:val="00EE04F5"/>
    <w:rsid w:val="00EE090C"/>
    <w:rsid w:val="00EE0F79"/>
    <w:rsid w:val="00EE130D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5AC"/>
    <w:rsid w:val="00EE3B90"/>
    <w:rsid w:val="00EE3C9E"/>
    <w:rsid w:val="00EE3CBC"/>
    <w:rsid w:val="00EE3CF3"/>
    <w:rsid w:val="00EE4065"/>
    <w:rsid w:val="00EE441B"/>
    <w:rsid w:val="00EE494A"/>
    <w:rsid w:val="00EE4D00"/>
    <w:rsid w:val="00EE4E2F"/>
    <w:rsid w:val="00EE53A5"/>
    <w:rsid w:val="00EE5405"/>
    <w:rsid w:val="00EE5483"/>
    <w:rsid w:val="00EE59FE"/>
    <w:rsid w:val="00EE5D13"/>
    <w:rsid w:val="00EE60F1"/>
    <w:rsid w:val="00EE680E"/>
    <w:rsid w:val="00EE68AB"/>
    <w:rsid w:val="00EE6B8C"/>
    <w:rsid w:val="00EE7166"/>
    <w:rsid w:val="00EE7274"/>
    <w:rsid w:val="00EE7519"/>
    <w:rsid w:val="00EE7ADC"/>
    <w:rsid w:val="00EE7CE4"/>
    <w:rsid w:val="00EF04ED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FF4"/>
    <w:rsid w:val="00EF3195"/>
    <w:rsid w:val="00EF36D0"/>
    <w:rsid w:val="00EF38C8"/>
    <w:rsid w:val="00EF3B76"/>
    <w:rsid w:val="00EF3C7A"/>
    <w:rsid w:val="00EF3D75"/>
    <w:rsid w:val="00EF43FD"/>
    <w:rsid w:val="00EF4543"/>
    <w:rsid w:val="00EF4741"/>
    <w:rsid w:val="00EF48AF"/>
    <w:rsid w:val="00EF5121"/>
    <w:rsid w:val="00EF54E1"/>
    <w:rsid w:val="00EF5896"/>
    <w:rsid w:val="00EF5A72"/>
    <w:rsid w:val="00EF5BCF"/>
    <w:rsid w:val="00EF5C57"/>
    <w:rsid w:val="00EF5E15"/>
    <w:rsid w:val="00EF5F0D"/>
    <w:rsid w:val="00EF6C65"/>
    <w:rsid w:val="00EF6D42"/>
    <w:rsid w:val="00EF6D95"/>
    <w:rsid w:val="00EF742A"/>
    <w:rsid w:val="00EF7CF1"/>
    <w:rsid w:val="00EF7EEF"/>
    <w:rsid w:val="00F00671"/>
    <w:rsid w:val="00F0080E"/>
    <w:rsid w:val="00F00E2F"/>
    <w:rsid w:val="00F010D8"/>
    <w:rsid w:val="00F01175"/>
    <w:rsid w:val="00F01721"/>
    <w:rsid w:val="00F01A81"/>
    <w:rsid w:val="00F01EC5"/>
    <w:rsid w:val="00F020E6"/>
    <w:rsid w:val="00F0212C"/>
    <w:rsid w:val="00F02479"/>
    <w:rsid w:val="00F02DD3"/>
    <w:rsid w:val="00F02DF2"/>
    <w:rsid w:val="00F031DC"/>
    <w:rsid w:val="00F03491"/>
    <w:rsid w:val="00F0474B"/>
    <w:rsid w:val="00F049D9"/>
    <w:rsid w:val="00F04DAF"/>
    <w:rsid w:val="00F04E0F"/>
    <w:rsid w:val="00F04E6B"/>
    <w:rsid w:val="00F05758"/>
    <w:rsid w:val="00F06986"/>
    <w:rsid w:val="00F069DE"/>
    <w:rsid w:val="00F06EC7"/>
    <w:rsid w:val="00F06ED5"/>
    <w:rsid w:val="00F07236"/>
    <w:rsid w:val="00F07479"/>
    <w:rsid w:val="00F0764E"/>
    <w:rsid w:val="00F0779B"/>
    <w:rsid w:val="00F079C4"/>
    <w:rsid w:val="00F07AB0"/>
    <w:rsid w:val="00F102B1"/>
    <w:rsid w:val="00F102FB"/>
    <w:rsid w:val="00F1110E"/>
    <w:rsid w:val="00F113CD"/>
    <w:rsid w:val="00F11419"/>
    <w:rsid w:val="00F114D7"/>
    <w:rsid w:val="00F1183A"/>
    <w:rsid w:val="00F11B7A"/>
    <w:rsid w:val="00F11D19"/>
    <w:rsid w:val="00F1256D"/>
    <w:rsid w:val="00F1269D"/>
    <w:rsid w:val="00F1270A"/>
    <w:rsid w:val="00F128E5"/>
    <w:rsid w:val="00F12BE8"/>
    <w:rsid w:val="00F12F7E"/>
    <w:rsid w:val="00F12FA7"/>
    <w:rsid w:val="00F13A41"/>
    <w:rsid w:val="00F13B76"/>
    <w:rsid w:val="00F13E6C"/>
    <w:rsid w:val="00F142BA"/>
    <w:rsid w:val="00F14737"/>
    <w:rsid w:val="00F1474E"/>
    <w:rsid w:val="00F147D8"/>
    <w:rsid w:val="00F149FB"/>
    <w:rsid w:val="00F14A43"/>
    <w:rsid w:val="00F14C31"/>
    <w:rsid w:val="00F15003"/>
    <w:rsid w:val="00F150F9"/>
    <w:rsid w:val="00F1513F"/>
    <w:rsid w:val="00F1600A"/>
    <w:rsid w:val="00F16338"/>
    <w:rsid w:val="00F16541"/>
    <w:rsid w:val="00F16CEB"/>
    <w:rsid w:val="00F16D1C"/>
    <w:rsid w:val="00F16E46"/>
    <w:rsid w:val="00F17576"/>
    <w:rsid w:val="00F176AA"/>
    <w:rsid w:val="00F178A8"/>
    <w:rsid w:val="00F17A36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8CD"/>
    <w:rsid w:val="00F26DAD"/>
    <w:rsid w:val="00F27530"/>
    <w:rsid w:val="00F279E7"/>
    <w:rsid w:val="00F279F8"/>
    <w:rsid w:val="00F301B6"/>
    <w:rsid w:val="00F3059D"/>
    <w:rsid w:val="00F30728"/>
    <w:rsid w:val="00F307AA"/>
    <w:rsid w:val="00F309EC"/>
    <w:rsid w:val="00F30C4B"/>
    <w:rsid w:val="00F312E3"/>
    <w:rsid w:val="00F31526"/>
    <w:rsid w:val="00F3170D"/>
    <w:rsid w:val="00F3180C"/>
    <w:rsid w:val="00F3180E"/>
    <w:rsid w:val="00F31858"/>
    <w:rsid w:val="00F328E0"/>
    <w:rsid w:val="00F32B53"/>
    <w:rsid w:val="00F32B58"/>
    <w:rsid w:val="00F337E4"/>
    <w:rsid w:val="00F339D1"/>
    <w:rsid w:val="00F34653"/>
    <w:rsid w:val="00F3467F"/>
    <w:rsid w:val="00F34700"/>
    <w:rsid w:val="00F34B55"/>
    <w:rsid w:val="00F34DF2"/>
    <w:rsid w:val="00F35EAA"/>
    <w:rsid w:val="00F361CF"/>
    <w:rsid w:val="00F36605"/>
    <w:rsid w:val="00F369DD"/>
    <w:rsid w:val="00F36B18"/>
    <w:rsid w:val="00F36C65"/>
    <w:rsid w:val="00F36F85"/>
    <w:rsid w:val="00F37303"/>
    <w:rsid w:val="00F37315"/>
    <w:rsid w:val="00F373B3"/>
    <w:rsid w:val="00F378E7"/>
    <w:rsid w:val="00F37BE1"/>
    <w:rsid w:val="00F37F16"/>
    <w:rsid w:val="00F37FB8"/>
    <w:rsid w:val="00F40739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D5"/>
    <w:rsid w:val="00F42551"/>
    <w:rsid w:val="00F425EE"/>
    <w:rsid w:val="00F42A0D"/>
    <w:rsid w:val="00F42C57"/>
    <w:rsid w:val="00F42FEE"/>
    <w:rsid w:val="00F43D07"/>
    <w:rsid w:val="00F43D95"/>
    <w:rsid w:val="00F44184"/>
    <w:rsid w:val="00F44761"/>
    <w:rsid w:val="00F44D4F"/>
    <w:rsid w:val="00F45002"/>
    <w:rsid w:val="00F45B71"/>
    <w:rsid w:val="00F45F50"/>
    <w:rsid w:val="00F463EE"/>
    <w:rsid w:val="00F46F9D"/>
    <w:rsid w:val="00F4789F"/>
    <w:rsid w:val="00F47A9C"/>
    <w:rsid w:val="00F47DF5"/>
    <w:rsid w:val="00F5062B"/>
    <w:rsid w:val="00F50662"/>
    <w:rsid w:val="00F50969"/>
    <w:rsid w:val="00F50DD0"/>
    <w:rsid w:val="00F50DF2"/>
    <w:rsid w:val="00F510CE"/>
    <w:rsid w:val="00F51570"/>
    <w:rsid w:val="00F5175F"/>
    <w:rsid w:val="00F519AF"/>
    <w:rsid w:val="00F51AEC"/>
    <w:rsid w:val="00F51B0F"/>
    <w:rsid w:val="00F51C18"/>
    <w:rsid w:val="00F51CF0"/>
    <w:rsid w:val="00F51DE9"/>
    <w:rsid w:val="00F51F16"/>
    <w:rsid w:val="00F5242C"/>
    <w:rsid w:val="00F525DF"/>
    <w:rsid w:val="00F5301E"/>
    <w:rsid w:val="00F5347D"/>
    <w:rsid w:val="00F5438E"/>
    <w:rsid w:val="00F5443D"/>
    <w:rsid w:val="00F549DD"/>
    <w:rsid w:val="00F54ADF"/>
    <w:rsid w:val="00F54C71"/>
    <w:rsid w:val="00F54E26"/>
    <w:rsid w:val="00F5504E"/>
    <w:rsid w:val="00F551CE"/>
    <w:rsid w:val="00F55812"/>
    <w:rsid w:val="00F559C8"/>
    <w:rsid w:val="00F55B77"/>
    <w:rsid w:val="00F5609C"/>
    <w:rsid w:val="00F5616D"/>
    <w:rsid w:val="00F56626"/>
    <w:rsid w:val="00F56818"/>
    <w:rsid w:val="00F56D8E"/>
    <w:rsid w:val="00F573AB"/>
    <w:rsid w:val="00F5750B"/>
    <w:rsid w:val="00F57569"/>
    <w:rsid w:val="00F5779A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7B6"/>
    <w:rsid w:val="00F61895"/>
    <w:rsid w:val="00F6191F"/>
    <w:rsid w:val="00F61921"/>
    <w:rsid w:val="00F61E2A"/>
    <w:rsid w:val="00F620A3"/>
    <w:rsid w:val="00F6210D"/>
    <w:rsid w:val="00F622C9"/>
    <w:rsid w:val="00F624A7"/>
    <w:rsid w:val="00F62A20"/>
    <w:rsid w:val="00F62A2C"/>
    <w:rsid w:val="00F62C89"/>
    <w:rsid w:val="00F62FF3"/>
    <w:rsid w:val="00F6375C"/>
    <w:rsid w:val="00F63965"/>
    <w:rsid w:val="00F63D49"/>
    <w:rsid w:val="00F64F02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BA"/>
    <w:rsid w:val="00F67043"/>
    <w:rsid w:val="00F674CC"/>
    <w:rsid w:val="00F67C0C"/>
    <w:rsid w:val="00F67D3C"/>
    <w:rsid w:val="00F70914"/>
    <w:rsid w:val="00F70ABF"/>
    <w:rsid w:val="00F70DC8"/>
    <w:rsid w:val="00F70E33"/>
    <w:rsid w:val="00F7164A"/>
    <w:rsid w:val="00F71971"/>
    <w:rsid w:val="00F721EB"/>
    <w:rsid w:val="00F7224D"/>
    <w:rsid w:val="00F724B8"/>
    <w:rsid w:val="00F725D1"/>
    <w:rsid w:val="00F738B2"/>
    <w:rsid w:val="00F74436"/>
    <w:rsid w:val="00F74615"/>
    <w:rsid w:val="00F74648"/>
    <w:rsid w:val="00F747DD"/>
    <w:rsid w:val="00F74961"/>
    <w:rsid w:val="00F751C5"/>
    <w:rsid w:val="00F75299"/>
    <w:rsid w:val="00F75A18"/>
    <w:rsid w:val="00F75B4C"/>
    <w:rsid w:val="00F75BF3"/>
    <w:rsid w:val="00F768D5"/>
    <w:rsid w:val="00F76B20"/>
    <w:rsid w:val="00F76D94"/>
    <w:rsid w:val="00F76DAB"/>
    <w:rsid w:val="00F771CF"/>
    <w:rsid w:val="00F772F6"/>
    <w:rsid w:val="00F774CE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ABB"/>
    <w:rsid w:val="00F81D03"/>
    <w:rsid w:val="00F820BD"/>
    <w:rsid w:val="00F821B3"/>
    <w:rsid w:val="00F823BA"/>
    <w:rsid w:val="00F824BB"/>
    <w:rsid w:val="00F82E58"/>
    <w:rsid w:val="00F82E94"/>
    <w:rsid w:val="00F82EAA"/>
    <w:rsid w:val="00F8322B"/>
    <w:rsid w:val="00F83248"/>
    <w:rsid w:val="00F8332B"/>
    <w:rsid w:val="00F8382B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C27"/>
    <w:rsid w:val="00F86036"/>
    <w:rsid w:val="00F86254"/>
    <w:rsid w:val="00F863F4"/>
    <w:rsid w:val="00F86853"/>
    <w:rsid w:val="00F87A5C"/>
    <w:rsid w:val="00F87D47"/>
    <w:rsid w:val="00F87F7D"/>
    <w:rsid w:val="00F902FD"/>
    <w:rsid w:val="00F90330"/>
    <w:rsid w:val="00F909DE"/>
    <w:rsid w:val="00F90A4E"/>
    <w:rsid w:val="00F912B9"/>
    <w:rsid w:val="00F91451"/>
    <w:rsid w:val="00F91BBD"/>
    <w:rsid w:val="00F91F09"/>
    <w:rsid w:val="00F91FBB"/>
    <w:rsid w:val="00F91FCD"/>
    <w:rsid w:val="00F9218B"/>
    <w:rsid w:val="00F922B7"/>
    <w:rsid w:val="00F92635"/>
    <w:rsid w:val="00F928B5"/>
    <w:rsid w:val="00F92B33"/>
    <w:rsid w:val="00F92D86"/>
    <w:rsid w:val="00F9337A"/>
    <w:rsid w:val="00F9374B"/>
    <w:rsid w:val="00F9395D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1E0"/>
    <w:rsid w:val="00FA0370"/>
    <w:rsid w:val="00FA094A"/>
    <w:rsid w:val="00FA101A"/>
    <w:rsid w:val="00FA1A76"/>
    <w:rsid w:val="00FA1CE8"/>
    <w:rsid w:val="00FA1FDC"/>
    <w:rsid w:val="00FA25C3"/>
    <w:rsid w:val="00FA26AB"/>
    <w:rsid w:val="00FA2BFE"/>
    <w:rsid w:val="00FA2C89"/>
    <w:rsid w:val="00FA2E85"/>
    <w:rsid w:val="00FA2E9F"/>
    <w:rsid w:val="00FA3247"/>
    <w:rsid w:val="00FA357F"/>
    <w:rsid w:val="00FA3C33"/>
    <w:rsid w:val="00FA3CFC"/>
    <w:rsid w:val="00FA3DED"/>
    <w:rsid w:val="00FA4634"/>
    <w:rsid w:val="00FA47E6"/>
    <w:rsid w:val="00FA4A6C"/>
    <w:rsid w:val="00FA5306"/>
    <w:rsid w:val="00FA53E1"/>
    <w:rsid w:val="00FA56BB"/>
    <w:rsid w:val="00FA5790"/>
    <w:rsid w:val="00FA5A5B"/>
    <w:rsid w:val="00FA612F"/>
    <w:rsid w:val="00FA695F"/>
    <w:rsid w:val="00FA6FC1"/>
    <w:rsid w:val="00FA7287"/>
    <w:rsid w:val="00FA7764"/>
    <w:rsid w:val="00FA7D13"/>
    <w:rsid w:val="00FB010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F36"/>
    <w:rsid w:val="00FB214E"/>
    <w:rsid w:val="00FB2241"/>
    <w:rsid w:val="00FB27B2"/>
    <w:rsid w:val="00FB2921"/>
    <w:rsid w:val="00FB2C70"/>
    <w:rsid w:val="00FB3223"/>
    <w:rsid w:val="00FB347A"/>
    <w:rsid w:val="00FB38A6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DA0"/>
    <w:rsid w:val="00FC1E1C"/>
    <w:rsid w:val="00FC2342"/>
    <w:rsid w:val="00FC3075"/>
    <w:rsid w:val="00FC3C3D"/>
    <w:rsid w:val="00FC43A7"/>
    <w:rsid w:val="00FC44B7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C21"/>
    <w:rsid w:val="00FD0E4F"/>
    <w:rsid w:val="00FD1194"/>
    <w:rsid w:val="00FD12F8"/>
    <w:rsid w:val="00FD1A87"/>
    <w:rsid w:val="00FD1B07"/>
    <w:rsid w:val="00FD1DB6"/>
    <w:rsid w:val="00FD2B4E"/>
    <w:rsid w:val="00FD3204"/>
    <w:rsid w:val="00FD32DB"/>
    <w:rsid w:val="00FD33AC"/>
    <w:rsid w:val="00FD4103"/>
    <w:rsid w:val="00FD4240"/>
    <w:rsid w:val="00FD4625"/>
    <w:rsid w:val="00FD4638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F80"/>
    <w:rsid w:val="00FD705B"/>
    <w:rsid w:val="00FD776D"/>
    <w:rsid w:val="00FD7835"/>
    <w:rsid w:val="00FD7841"/>
    <w:rsid w:val="00FD7EA9"/>
    <w:rsid w:val="00FD7F4B"/>
    <w:rsid w:val="00FE0273"/>
    <w:rsid w:val="00FE039D"/>
    <w:rsid w:val="00FE05F3"/>
    <w:rsid w:val="00FE08D3"/>
    <w:rsid w:val="00FE0C49"/>
    <w:rsid w:val="00FE0D16"/>
    <w:rsid w:val="00FE0E38"/>
    <w:rsid w:val="00FE228E"/>
    <w:rsid w:val="00FE24F7"/>
    <w:rsid w:val="00FE2A24"/>
    <w:rsid w:val="00FE2B4D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3D4"/>
    <w:rsid w:val="00FE75DE"/>
    <w:rsid w:val="00FE7885"/>
    <w:rsid w:val="00FE7A9B"/>
    <w:rsid w:val="00FE7C9D"/>
    <w:rsid w:val="00FE7E42"/>
    <w:rsid w:val="00FE7E4A"/>
    <w:rsid w:val="00FE7F96"/>
    <w:rsid w:val="00FF0235"/>
    <w:rsid w:val="00FF0FFC"/>
    <w:rsid w:val="00FF133D"/>
    <w:rsid w:val="00FF1A85"/>
    <w:rsid w:val="00FF1D20"/>
    <w:rsid w:val="00FF23A6"/>
    <w:rsid w:val="00FF23D2"/>
    <w:rsid w:val="00FF29F8"/>
    <w:rsid w:val="00FF2C13"/>
    <w:rsid w:val="00FF2E34"/>
    <w:rsid w:val="00FF31DA"/>
    <w:rsid w:val="00FF3625"/>
    <w:rsid w:val="00FF3961"/>
    <w:rsid w:val="00FF3B0B"/>
    <w:rsid w:val="00FF3E00"/>
    <w:rsid w:val="00FF55DD"/>
    <w:rsid w:val="00FF565E"/>
    <w:rsid w:val="00FF5C80"/>
    <w:rsid w:val="00FF62EB"/>
    <w:rsid w:val="00FF630A"/>
    <w:rsid w:val="00FF641D"/>
    <w:rsid w:val="00FF6937"/>
    <w:rsid w:val="00FF6CDD"/>
    <w:rsid w:val="00FF6D90"/>
    <w:rsid w:val="00FF77AE"/>
    <w:rsid w:val="00FF7A3D"/>
    <w:rsid w:val="00FF7B5F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7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7839E-D6BA-4EF9-9E13-9540995AD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FE93FF-7FD1-4623-8EB0-DFAA82B78B6A}">
  <ds:schemaRefs>
    <ds:schemaRef ds:uri="http://www.w3.org/XML/1998/namespace"/>
    <ds:schemaRef ds:uri="1c248485-b98a-4513-a581-ff7cb1688d78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98194d48-cc26-4b7e-909f-baa95c83abf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83D28FC-F9C5-46DB-A7F8-8969DC79BC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00019E4-41E8-4CAE-9359-E163C58E6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1956</Words>
  <Characters>10056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Yong Wang</cp:lastModifiedBy>
  <cp:revision>112</cp:revision>
  <dcterms:created xsi:type="dcterms:W3CDTF">2022-08-12T04:28:00Z</dcterms:created>
  <dcterms:modified xsi:type="dcterms:W3CDTF">2022-09-30T07:01:00Z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